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89" w:rsidRPr="00097889" w:rsidRDefault="00097889" w:rsidP="00097889">
      <w:pPr>
        <w:spacing w:after="0" w:afterAutospacing="0" w:line="240" w:lineRule="auto"/>
        <w:jc w:val="center"/>
        <w:rPr>
          <w:rFonts w:ascii="Calibri" w:hAnsi="Calibri" w:cstheme="minorHAnsi"/>
          <w:sz w:val="22"/>
          <w:szCs w:val="22"/>
          <w:lang w:val="ro-RO"/>
        </w:rPr>
      </w:pPr>
      <w:r w:rsidRPr="00097889">
        <w:rPr>
          <w:rFonts w:ascii="Calibri" w:hAnsi="Calibri" w:cstheme="minorHAnsi"/>
          <w:sz w:val="22"/>
          <w:szCs w:val="22"/>
          <w:lang w:val="ro-RO"/>
        </w:rPr>
        <w:t xml:space="preserve">MD-2060, CHIŞINĂU, bd. DACIA  41, tel:  0 22 77-39-96, </w:t>
      </w:r>
      <w:hyperlink r:id="rId8" w:history="1">
        <w:r w:rsidRPr="00097889">
          <w:rPr>
            <w:rStyle w:val="af4"/>
            <w:rFonts w:ascii="Calibri" w:hAnsi="Calibri" w:cstheme="minorHAnsi"/>
            <w:sz w:val="22"/>
            <w:szCs w:val="22"/>
            <w:lang w:val="ro-RO"/>
          </w:rPr>
          <w:t>www.utm.md</w:t>
        </w:r>
      </w:hyperlink>
    </w:p>
    <w:p w:rsidR="00E84419" w:rsidRPr="007D6708" w:rsidRDefault="00E84419" w:rsidP="009F46CC">
      <w:pPr>
        <w:spacing w:after="0" w:afterAutospacing="0"/>
        <w:rPr>
          <w:rFonts w:ascii="Calibri" w:hAnsi="Calibri"/>
          <w:lang w:val="ro-RO"/>
        </w:rPr>
      </w:pPr>
    </w:p>
    <w:p w:rsidR="00ED6734" w:rsidRPr="007D6708" w:rsidRDefault="0015296B" w:rsidP="009F46CC">
      <w:pPr>
        <w:spacing w:after="0" w:afterAutospacing="0" w:line="240" w:lineRule="auto"/>
        <w:jc w:val="center"/>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PRACTICA DE</w:t>
      </w:r>
      <w:r w:rsidR="00AC7A14">
        <w:rPr>
          <w:rFonts w:ascii="Calibri" w:eastAsia="Calibri" w:hAnsi="Calibri" w:cs="Times New Roman"/>
          <w:b/>
          <w:color w:val="auto"/>
          <w:sz w:val="22"/>
          <w:szCs w:val="22"/>
          <w:lang w:val="ro-RO"/>
        </w:rPr>
        <w:t xml:space="preserve"> DOCUMENTARE</w:t>
      </w:r>
    </w:p>
    <w:p w:rsidR="00ED6734" w:rsidRPr="007D6708" w:rsidRDefault="00ED6734" w:rsidP="009F46CC">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Date despre unitatea de curs/modul</w:t>
      </w:r>
    </w:p>
    <w:tbl>
      <w:tblPr>
        <w:tblStyle w:val="af5"/>
        <w:tblW w:w="10065" w:type="dxa"/>
        <w:tblInd w:w="-34" w:type="dxa"/>
        <w:tblLook w:val="04A0"/>
      </w:tblPr>
      <w:tblGrid>
        <w:gridCol w:w="2977"/>
        <w:gridCol w:w="1418"/>
        <w:gridCol w:w="1559"/>
        <w:gridCol w:w="1559"/>
        <w:gridCol w:w="1560"/>
        <w:gridCol w:w="992"/>
      </w:tblGrid>
      <w:tr w:rsidR="00ED6734" w:rsidRPr="007D6708" w:rsidTr="004374DB">
        <w:tc>
          <w:tcPr>
            <w:tcW w:w="2977" w:type="dxa"/>
          </w:tcPr>
          <w:p w:rsidR="00ED6734" w:rsidRPr="007D6708" w:rsidRDefault="00ED6734" w:rsidP="009F46CC">
            <w:pPr>
              <w:spacing w:after="0" w:afterAutospacing="0" w:line="240" w:lineRule="auto"/>
              <w:contextualSpacing/>
              <w:jc w:val="both"/>
              <w:rPr>
                <w:rFonts w:ascii="Calibri" w:hAnsi="Calibri" w:cs="Times New Roman"/>
                <w:b/>
                <w:color w:val="auto"/>
                <w:sz w:val="22"/>
                <w:szCs w:val="22"/>
                <w:lang w:val="ro-RO"/>
              </w:rPr>
            </w:pPr>
            <w:r w:rsidRPr="007D6708">
              <w:rPr>
                <w:rFonts w:ascii="Calibri" w:hAnsi="Calibri" w:cs="Times New Roman"/>
                <w:b/>
                <w:color w:val="auto"/>
                <w:sz w:val="22"/>
                <w:szCs w:val="22"/>
                <w:lang w:val="ro-RO"/>
              </w:rPr>
              <w:t>Facultatea</w:t>
            </w:r>
          </w:p>
        </w:tc>
        <w:tc>
          <w:tcPr>
            <w:tcW w:w="7088" w:type="dxa"/>
            <w:gridSpan w:val="5"/>
          </w:tcPr>
          <w:p w:rsidR="00ED6734" w:rsidRPr="007D6708" w:rsidRDefault="00681AED"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 xml:space="preserve">Cadastru, Geodezie </w:t>
            </w:r>
            <w:r w:rsidR="005E1C79" w:rsidRPr="007D6708">
              <w:rPr>
                <w:rFonts w:ascii="Calibri" w:hAnsi="Calibri" w:cs="Times New Roman"/>
                <w:color w:val="auto"/>
                <w:sz w:val="22"/>
                <w:szCs w:val="22"/>
                <w:lang w:val="ro-RO"/>
              </w:rPr>
              <w:t>ș</w:t>
            </w:r>
            <w:r w:rsidRPr="007D6708">
              <w:rPr>
                <w:rFonts w:ascii="Calibri" w:hAnsi="Calibri" w:cs="Times New Roman"/>
                <w:color w:val="auto"/>
                <w:sz w:val="22"/>
                <w:szCs w:val="22"/>
                <w:lang w:val="ro-RO"/>
              </w:rPr>
              <w:t>i Construcții</w:t>
            </w:r>
          </w:p>
        </w:tc>
      </w:tr>
      <w:tr w:rsidR="00ED6734" w:rsidRPr="007D6708" w:rsidTr="004374DB">
        <w:tc>
          <w:tcPr>
            <w:tcW w:w="2977" w:type="dxa"/>
          </w:tcPr>
          <w:p w:rsidR="00ED6734" w:rsidRPr="007D6708" w:rsidRDefault="00ED6734" w:rsidP="009F46CC">
            <w:pPr>
              <w:spacing w:after="0" w:afterAutospacing="0" w:line="240" w:lineRule="auto"/>
              <w:contextualSpacing/>
              <w:jc w:val="both"/>
              <w:rPr>
                <w:rFonts w:ascii="Calibri" w:hAnsi="Calibri" w:cs="Times New Roman"/>
                <w:b/>
                <w:color w:val="auto"/>
                <w:sz w:val="22"/>
                <w:szCs w:val="22"/>
                <w:lang w:val="ro-RO"/>
              </w:rPr>
            </w:pPr>
            <w:r w:rsidRPr="007D6708">
              <w:rPr>
                <w:rFonts w:ascii="Calibri" w:hAnsi="Calibri" w:cs="Times New Roman"/>
                <w:b/>
                <w:color w:val="auto"/>
                <w:sz w:val="22"/>
                <w:szCs w:val="22"/>
                <w:lang w:val="ro-RO"/>
              </w:rPr>
              <w:t>Catedra/departamentul</w:t>
            </w:r>
          </w:p>
        </w:tc>
        <w:tc>
          <w:tcPr>
            <w:tcW w:w="7088" w:type="dxa"/>
            <w:gridSpan w:val="5"/>
          </w:tcPr>
          <w:p w:rsidR="00ED6734" w:rsidRPr="007D6708" w:rsidRDefault="00681AED"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Drept Patrimonial</w:t>
            </w:r>
          </w:p>
        </w:tc>
      </w:tr>
      <w:tr w:rsidR="00ED6734" w:rsidRPr="007D6708" w:rsidTr="004374DB">
        <w:tc>
          <w:tcPr>
            <w:tcW w:w="2977" w:type="dxa"/>
          </w:tcPr>
          <w:p w:rsidR="00ED6734" w:rsidRPr="007D6708" w:rsidRDefault="00ED6734" w:rsidP="009F46CC">
            <w:pPr>
              <w:spacing w:after="0" w:afterAutospacing="0" w:line="240" w:lineRule="auto"/>
              <w:contextualSpacing/>
              <w:jc w:val="both"/>
              <w:rPr>
                <w:rFonts w:ascii="Calibri" w:hAnsi="Calibri" w:cs="Times New Roman"/>
                <w:b/>
                <w:color w:val="auto"/>
                <w:sz w:val="22"/>
                <w:szCs w:val="22"/>
                <w:lang w:val="ro-RO"/>
              </w:rPr>
            </w:pPr>
            <w:r w:rsidRPr="007D6708">
              <w:rPr>
                <w:rFonts w:ascii="Calibri" w:hAnsi="Calibri" w:cs="Times New Roman"/>
                <w:b/>
                <w:color w:val="auto"/>
                <w:sz w:val="22"/>
                <w:szCs w:val="22"/>
                <w:lang w:val="ro-RO"/>
              </w:rPr>
              <w:t>Ciclul de studii</w:t>
            </w:r>
          </w:p>
        </w:tc>
        <w:tc>
          <w:tcPr>
            <w:tcW w:w="7088" w:type="dxa"/>
            <w:gridSpan w:val="5"/>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Studii superioare de licen</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 ciclul I</w:t>
            </w:r>
          </w:p>
        </w:tc>
      </w:tr>
      <w:tr w:rsidR="00ED6734" w:rsidRPr="007D6708" w:rsidTr="004374DB">
        <w:tc>
          <w:tcPr>
            <w:tcW w:w="2977" w:type="dxa"/>
          </w:tcPr>
          <w:p w:rsidR="00ED6734" w:rsidRPr="007D6708" w:rsidRDefault="00ED6734" w:rsidP="009F46CC">
            <w:pPr>
              <w:spacing w:after="0" w:afterAutospacing="0" w:line="240" w:lineRule="auto"/>
              <w:contextualSpacing/>
              <w:jc w:val="both"/>
              <w:rPr>
                <w:rFonts w:ascii="Calibri" w:hAnsi="Calibri" w:cs="Times New Roman"/>
                <w:b/>
                <w:color w:val="auto"/>
                <w:sz w:val="22"/>
                <w:szCs w:val="22"/>
                <w:lang w:val="ro-RO"/>
              </w:rPr>
            </w:pPr>
            <w:r w:rsidRPr="007D6708">
              <w:rPr>
                <w:rFonts w:ascii="Calibri" w:hAnsi="Calibri" w:cs="Times New Roman"/>
                <w:b/>
                <w:color w:val="auto"/>
                <w:sz w:val="22"/>
                <w:szCs w:val="22"/>
                <w:lang w:val="ro-RO"/>
              </w:rPr>
              <w:t>Programul de studiu</w:t>
            </w:r>
          </w:p>
        </w:tc>
        <w:tc>
          <w:tcPr>
            <w:tcW w:w="7088" w:type="dxa"/>
            <w:gridSpan w:val="5"/>
          </w:tcPr>
          <w:p w:rsidR="00ED6734" w:rsidRPr="007D6708" w:rsidRDefault="00681AED"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341</w:t>
            </w:r>
            <w:r w:rsidR="00ED6734" w:rsidRPr="007D6708">
              <w:rPr>
                <w:rFonts w:ascii="Calibri" w:hAnsi="Calibri" w:cs="Times New Roman"/>
                <w:color w:val="auto"/>
                <w:sz w:val="22"/>
                <w:szCs w:val="22"/>
                <w:lang w:val="ro-RO"/>
              </w:rPr>
              <w:t xml:space="preserve">.1 </w:t>
            </w:r>
            <w:r w:rsidRPr="007D6708">
              <w:rPr>
                <w:rFonts w:ascii="Calibri" w:hAnsi="Calibri" w:cs="Times New Roman"/>
                <w:color w:val="auto"/>
                <w:sz w:val="22"/>
                <w:szCs w:val="22"/>
                <w:lang w:val="ro-RO"/>
              </w:rPr>
              <w:t>Drept</w:t>
            </w:r>
          </w:p>
        </w:tc>
      </w:tr>
      <w:tr w:rsidR="00ED6734" w:rsidRPr="007D6708" w:rsidTr="004374DB">
        <w:tc>
          <w:tcPr>
            <w:tcW w:w="2977" w:type="dxa"/>
          </w:tcPr>
          <w:p w:rsidR="00ED6734" w:rsidRPr="007D6708" w:rsidRDefault="00ED6734" w:rsidP="009F46CC">
            <w:pPr>
              <w:spacing w:after="0" w:afterAutospacing="0" w:line="240" w:lineRule="auto"/>
              <w:contextualSpacing/>
              <w:rPr>
                <w:rFonts w:ascii="Calibri" w:hAnsi="Calibri" w:cs="Times New Roman"/>
                <w:b/>
                <w:color w:val="auto"/>
                <w:sz w:val="22"/>
                <w:szCs w:val="22"/>
                <w:lang w:val="ro-RO"/>
              </w:rPr>
            </w:pPr>
            <w:r w:rsidRPr="007D6708">
              <w:rPr>
                <w:rFonts w:ascii="Calibri" w:hAnsi="Calibri" w:cs="Times New Roman"/>
                <w:b/>
                <w:color w:val="auto"/>
                <w:sz w:val="22"/>
                <w:szCs w:val="22"/>
                <w:lang w:val="ro-RO"/>
              </w:rPr>
              <w:t>Anul de studiu</w:t>
            </w:r>
          </w:p>
        </w:tc>
        <w:tc>
          <w:tcPr>
            <w:tcW w:w="1418" w:type="dxa"/>
          </w:tcPr>
          <w:p w:rsidR="00ED6734" w:rsidRPr="007D6708" w:rsidRDefault="00ED6734" w:rsidP="009F46CC">
            <w:pPr>
              <w:spacing w:after="0" w:afterAutospacing="0" w:line="240" w:lineRule="auto"/>
              <w:contextualSpacing/>
              <w:jc w:val="center"/>
              <w:rPr>
                <w:rFonts w:ascii="Calibri" w:hAnsi="Calibri" w:cs="Times New Roman"/>
                <w:b/>
                <w:color w:val="auto"/>
                <w:sz w:val="22"/>
                <w:szCs w:val="22"/>
                <w:lang w:val="ro-RO"/>
              </w:rPr>
            </w:pPr>
            <w:r w:rsidRPr="007D6708">
              <w:rPr>
                <w:rFonts w:ascii="Calibri" w:hAnsi="Calibri" w:cs="Times New Roman"/>
                <w:b/>
                <w:color w:val="auto"/>
                <w:sz w:val="22"/>
                <w:szCs w:val="22"/>
                <w:lang w:val="ro-RO"/>
              </w:rPr>
              <w:t>Semestrul</w:t>
            </w:r>
          </w:p>
        </w:tc>
        <w:tc>
          <w:tcPr>
            <w:tcW w:w="1559" w:type="dxa"/>
          </w:tcPr>
          <w:p w:rsidR="00ED6734" w:rsidRPr="007D6708" w:rsidRDefault="00ED6734" w:rsidP="009F46CC">
            <w:pPr>
              <w:spacing w:after="0" w:afterAutospacing="0" w:line="240" w:lineRule="auto"/>
              <w:contextualSpacing/>
              <w:jc w:val="center"/>
              <w:rPr>
                <w:rFonts w:ascii="Calibri" w:hAnsi="Calibri" w:cs="Times New Roman"/>
                <w:b/>
                <w:color w:val="auto"/>
                <w:sz w:val="22"/>
                <w:szCs w:val="22"/>
                <w:lang w:val="ro-RO"/>
              </w:rPr>
            </w:pPr>
            <w:r w:rsidRPr="007D6708">
              <w:rPr>
                <w:rFonts w:ascii="Calibri" w:hAnsi="Calibri" w:cs="Times New Roman"/>
                <w:b/>
                <w:color w:val="auto"/>
                <w:sz w:val="22"/>
                <w:szCs w:val="22"/>
                <w:lang w:val="ro-RO"/>
              </w:rPr>
              <w:t>Tip de evaluare</w:t>
            </w:r>
          </w:p>
        </w:tc>
        <w:tc>
          <w:tcPr>
            <w:tcW w:w="1559" w:type="dxa"/>
          </w:tcPr>
          <w:p w:rsidR="00ED6734" w:rsidRPr="007D6708" w:rsidRDefault="00ED6734" w:rsidP="009F46CC">
            <w:pPr>
              <w:spacing w:after="0" w:afterAutospacing="0" w:line="240" w:lineRule="auto"/>
              <w:contextualSpacing/>
              <w:jc w:val="center"/>
              <w:rPr>
                <w:rFonts w:ascii="Calibri" w:hAnsi="Calibri" w:cs="Times New Roman"/>
                <w:b/>
                <w:color w:val="auto"/>
                <w:sz w:val="22"/>
                <w:szCs w:val="22"/>
                <w:lang w:val="ro-RO"/>
              </w:rPr>
            </w:pPr>
            <w:r w:rsidRPr="007D6708">
              <w:rPr>
                <w:rFonts w:ascii="Calibri" w:hAnsi="Calibri" w:cs="Times New Roman"/>
                <w:b/>
                <w:color w:val="auto"/>
                <w:sz w:val="22"/>
                <w:szCs w:val="22"/>
                <w:lang w:val="ro-RO"/>
              </w:rPr>
              <w:t>Categoria formativ</w:t>
            </w:r>
            <w:r w:rsidR="005E1C79" w:rsidRPr="007D6708">
              <w:rPr>
                <w:rFonts w:ascii="Calibri" w:hAnsi="Calibri" w:cs="Times New Roman"/>
                <w:b/>
                <w:color w:val="auto"/>
                <w:sz w:val="22"/>
                <w:szCs w:val="22"/>
                <w:lang w:val="ro-RO"/>
              </w:rPr>
              <w:t>ă</w:t>
            </w:r>
          </w:p>
        </w:tc>
        <w:tc>
          <w:tcPr>
            <w:tcW w:w="1560" w:type="dxa"/>
          </w:tcPr>
          <w:p w:rsidR="00ED6734" w:rsidRPr="007D6708" w:rsidRDefault="00ED6734" w:rsidP="009F46CC">
            <w:pPr>
              <w:spacing w:after="0" w:afterAutospacing="0" w:line="240" w:lineRule="auto"/>
              <w:contextualSpacing/>
              <w:jc w:val="center"/>
              <w:rPr>
                <w:rFonts w:ascii="Calibri" w:hAnsi="Calibri" w:cs="Times New Roman"/>
                <w:b/>
                <w:color w:val="auto"/>
                <w:sz w:val="22"/>
                <w:szCs w:val="22"/>
                <w:lang w:val="ro-RO"/>
              </w:rPr>
            </w:pPr>
            <w:r w:rsidRPr="007D6708">
              <w:rPr>
                <w:rFonts w:ascii="Calibri" w:hAnsi="Calibri" w:cs="Times New Roman"/>
                <w:b/>
                <w:color w:val="auto"/>
                <w:sz w:val="22"/>
                <w:szCs w:val="22"/>
                <w:lang w:val="ro-RO"/>
              </w:rPr>
              <w:t>Categoria de op</w:t>
            </w:r>
            <w:r w:rsidR="009F46CC" w:rsidRPr="007D6708">
              <w:rPr>
                <w:rFonts w:ascii="Calibri" w:hAnsi="Calibri" w:cs="Times New Roman"/>
                <w:b/>
                <w:color w:val="auto"/>
                <w:sz w:val="22"/>
                <w:szCs w:val="22"/>
                <w:lang w:val="ro-RO"/>
              </w:rPr>
              <w:t>ț</w:t>
            </w:r>
            <w:r w:rsidRPr="007D6708">
              <w:rPr>
                <w:rFonts w:ascii="Calibri" w:hAnsi="Calibri" w:cs="Times New Roman"/>
                <w:b/>
                <w:color w:val="auto"/>
                <w:sz w:val="22"/>
                <w:szCs w:val="22"/>
                <w:lang w:val="ro-RO"/>
              </w:rPr>
              <w:t>ionalitate</w:t>
            </w:r>
          </w:p>
        </w:tc>
        <w:tc>
          <w:tcPr>
            <w:tcW w:w="992" w:type="dxa"/>
          </w:tcPr>
          <w:p w:rsidR="00ED6734" w:rsidRPr="007D6708" w:rsidRDefault="00ED6734" w:rsidP="009F46CC">
            <w:pPr>
              <w:spacing w:after="0" w:afterAutospacing="0" w:line="240" w:lineRule="auto"/>
              <w:contextualSpacing/>
              <w:jc w:val="center"/>
              <w:rPr>
                <w:rFonts w:ascii="Calibri" w:hAnsi="Calibri" w:cs="Times New Roman"/>
                <w:b/>
                <w:color w:val="auto"/>
                <w:sz w:val="22"/>
                <w:szCs w:val="22"/>
                <w:lang w:val="ro-RO"/>
              </w:rPr>
            </w:pPr>
            <w:r w:rsidRPr="007D6708">
              <w:rPr>
                <w:rFonts w:ascii="Calibri" w:hAnsi="Calibri" w:cs="Times New Roman"/>
                <w:b/>
                <w:color w:val="auto"/>
                <w:sz w:val="22"/>
                <w:szCs w:val="22"/>
                <w:lang w:val="ro-RO"/>
              </w:rPr>
              <w:t>Credite ECTS</w:t>
            </w:r>
          </w:p>
        </w:tc>
      </w:tr>
      <w:tr w:rsidR="00ED6734" w:rsidRPr="007D6708" w:rsidTr="0015296B">
        <w:trPr>
          <w:trHeight w:val="652"/>
        </w:trPr>
        <w:tc>
          <w:tcPr>
            <w:tcW w:w="2977" w:type="dxa"/>
          </w:tcPr>
          <w:p w:rsidR="00ED6734" w:rsidRPr="007D6708" w:rsidRDefault="00742D14" w:rsidP="009F46CC">
            <w:pPr>
              <w:spacing w:after="0" w:afterAutospacing="0" w:line="240" w:lineRule="auto"/>
              <w:contextualSpacing/>
              <w:jc w:val="both"/>
              <w:rPr>
                <w:rFonts w:ascii="Calibri" w:hAnsi="Calibri" w:cs="Times New Roman"/>
                <w:color w:val="auto"/>
                <w:sz w:val="22"/>
                <w:szCs w:val="22"/>
                <w:lang w:val="ro-RO"/>
              </w:rPr>
            </w:pPr>
            <w:r>
              <w:rPr>
                <w:rFonts w:ascii="Calibri" w:hAnsi="Calibri" w:cs="Times New Roman"/>
                <w:color w:val="auto"/>
                <w:sz w:val="22"/>
                <w:szCs w:val="22"/>
                <w:lang w:val="ro-RO"/>
              </w:rPr>
              <w:t>IV</w:t>
            </w:r>
            <w:r w:rsidR="00223855">
              <w:rPr>
                <w:rFonts w:ascii="Calibri" w:hAnsi="Calibri" w:cs="Times New Roman"/>
                <w:color w:val="auto"/>
                <w:sz w:val="22"/>
                <w:szCs w:val="22"/>
                <w:lang w:val="ro-RO"/>
              </w:rPr>
              <w:t xml:space="preserve"> </w:t>
            </w:r>
            <w:r w:rsidR="00ED6734" w:rsidRPr="007D6708">
              <w:rPr>
                <w:rFonts w:ascii="Calibri" w:hAnsi="Calibri" w:cs="Times New Roman"/>
                <w:color w:val="auto"/>
                <w:sz w:val="22"/>
                <w:szCs w:val="22"/>
                <w:lang w:val="ro-RO"/>
              </w:rPr>
              <w:t>(înv</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00ED6734" w:rsidRPr="007D6708">
              <w:rPr>
                <w:rFonts w:ascii="Calibri" w:hAnsi="Calibri" w:cs="Times New Roman"/>
                <w:color w:val="auto"/>
                <w:sz w:val="22"/>
                <w:szCs w:val="22"/>
                <w:lang w:val="ro-RO"/>
              </w:rPr>
              <w:t>mânt cu frecven</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00ED6734" w:rsidRPr="007D6708">
              <w:rPr>
                <w:rFonts w:ascii="Calibri" w:hAnsi="Calibri" w:cs="Times New Roman"/>
                <w:color w:val="auto"/>
                <w:sz w:val="22"/>
                <w:szCs w:val="22"/>
                <w:lang w:val="ro-RO"/>
              </w:rPr>
              <w:t>);</w:t>
            </w:r>
          </w:p>
          <w:p w:rsidR="00ED6734" w:rsidRPr="007D6708" w:rsidRDefault="00742D14" w:rsidP="00223855">
            <w:pPr>
              <w:spacing w:after="0" w:afterAutospacing="0" w:line="240" w:lineRule="auto"/>
              <w:ind w:left="318" w:hanging="318"/>
              <w:contextualSpacing/>
              <w:jc w:val="both"/>
              <w:rPr>
                <w:rFonts w:ascii="Calibri" w:hAnsi="Calibri" w:cs="Times New Roman"/>
                <w:color w:val="auto"/>
                <w:sz w:val="22"/>
                <w:szCs w:val="22"/>
                <w:lang w:val="ro-RO"/>
              </w:rPr>
            </w:pPr>
            <w:r>
              <w:rPr>
                <w:rFonts w:ascii="Calibri" w:hAnsi="Calibri" w:cs="Times New Roman"/>
                <w:color w:val="auto"/>
                <w:sz w:val="22"/>
                <w:szCs w:val="22"/>
                <w:lang w:val="ro-RO"/>
              </w:rPr>
              <w:t>V</w:t>
            </w:r>
            <w:r w:rsidR="00ED6734" w:rsidRPr="007D6708">
              <w:rPr>
                <w:rFonts w:ascii="Calibri" w:hAnsi="Calibri" w:cs="Times New Roman"/>
                <w:color w:val="auto"/>
                <w:sz w:val="22"/>
                <w:szCs w:val="22"/>
                <w:lang w:val="ro-RO"/>
              </w:rPr>
              <w:t xml:space="preserve"> (înv</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00ED6734" w:rsidRPr="007D6708">
              <w:rPr>
                <w:rFonts w:ascii="Calibri" w:hAnsi="Calibri" w:cs="Times New Roman"/>
                <w:color w:val="auto"/>
                <w:sz w:val="22"/>
                <w:szCs w:val="22"/>
                <w:lang w:val="ro-RO"/>
              </w:rPr>
              <w:t>mânt cu frecven</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00ED6734" w:rsidRPr="007D6708">
              <w:rPr>
                <w:rFonts w:ascii="Calibri" w:hAnsi="Calibri" w:cs="Times New Roman"/>
                <w:color w:val="auto"/>
                <w:sz w:val="22"/>
                <w:szCs w:val="22"/>
                <w:lang w:val="ro-RO"/>
              </w:rPr>
              <w:t xml:space="preserve"> redus</w:t>
            </w:r>
            <w:r w:rsidR="005E1C79" w:rsidRPr="007D6708">
              <w:rPr>
                <w:rFonts w:ascii="Calibri" w:hAnsi="Calibri" w:cs="Times New Roman"/>
                <w:color w:val="auto"/>
                <w:sz w:val="22"/>
                <w:szCs w:val="22"/>
                <w:lang w:val="ro-RO"/>
              </w:rPr>
              <w:t>ă</w:t>
            </w:r>
            <w:r w:rsidR="00ED6734" w:rsidRPr="007D6708">
              <w:rPr>
                <w:rFonts w:ascii="Calibri" w:hAnsi="Calibri" w:cs="Times New Roman"/>
                <w:color w:val="auto"/>
                <w:sz w:val="22"/>
                <w:szCs w:val="22"/>
                <w:lang w:val="ro-RO"/>
              </w:rPr>
              <w:t>)</w:t>
            </w:r>
          </w:p>
        </w:tc>
        <w:tc>
          <w:tcPr>
            <w:tcW w:w="1418" w:type="dxa"/>
          </w:tcPr>
          <w:p w:rsidR="00ED6734" w:rsidRPr="007D6708" w:rsidRDefault="00223855" w:rsidP="009F46CC">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V</w:t>
            </w:r>
            <w:r w:rsidR="00742D14">
              <w:rPr>
                <w:rFonts w:ascii="Calibri" w:hAnsi="Calibri" w:cs="Times New Roman"/>
                <w:color w:val="auto"/>
                <w:sz w:val="22"/>
                <w:szCs w:val="22"/>
                <w:lang w:val="ro-RO"/>
              </w:rPr>
              <w:t>II</w:t>
            </w:r>
            <w:r>
              <w:rPr>
                <w:rFonts w:ascii="Calibri" w:hAnsi="Calibri" w:cs="Times New Roman"/>
                <w:color w:val="auto"/>
                <w:sz w:val="22"/>
                <w:szCs w:val="22"/>
                <w:lang w:val="ro-RO"/>
              </w:rPr>
              <w:t>I</w:t>
            </w:r>
            <w:r w:rsidR="00ED6734" w:rsidRPr="007D6708">
              <w:rPr>
                <w:rFonts w:ascii="Calibri" w:hAnsi="Calibri" w:cs="Times New Roman"/>
                <w:color w:val="auto"/>
                <w:sz w:val="22"/>
                <w:szCs w:val="22"/>
                <w:lang w:val="ro-RO"/>
              </w:rPr>
              <w:t>;</w:t>
            </w:r>
          </w:p>
          <w:p w:rsidR="00ED6734" w:rsidRPr="007D6708" w:rsidRDefault="00742D14" w:rsidP="009F46CC">
            <w:pPr>
              <w:spacing w:after="0" w:afterAutospacing="0" w:line="240" w:lineRule="auto"/>
              <w:contextualSpacing/>
              <w:jc w:val="center"/>
              <w:rPr>
                <w:rFonts w:ascii="Calibri" w:hAnsi="Calibri" w:cs="Times New Roman"/>
                <w:color w:val="auto"/>
                <w:sz w:val="22"/>
                <w:szCs w:val="22"/>
                <w:lang w:val="ro-RO"/>
              </w:rPr>
            </w:pPr>
            <w:r>
              <w:rPr>
                <w:rFonts w:ascii="Calibri" w:hAnsi="Calibri" w:cs="Times New Roman"/>
                <w:color w:val="auto"/>
                <w:sz w:val="22"/>
                <w:szCs w:val="22"/>
                <w:lang w:val="ro-RO"/>
              </w:rPr>
              <w:t>X</w:t>
            </w:r>
            <w:r w:rsidR="00DF5607" w:rsidRPr="007D6708">
              <w:rPr>
                <w:rFonts w:ascii="Calibri" w:hAnsi="Calibri" w:cs="Times New Roman"/>
                <w:color w:val="auto"/>
                <w:sz w:val="22"/>
                <w:szCs w:val="22"/>
                <w:lang w:val="ro-RO"/>
              </w:rPr>
              <w:t>.</w:t>
            </w:r>
          </w:p>
        </w:tc>
        <w:tc>
          <w:tcPr>
            <w:tcW w:w="1559" w:type="dxa"/>
            <w:vAlign w:val="center"/>
          </w:tcPr>
          <w:p w:rsidR="009D593E" w:rsidRPr="007D6708" w:rsidRDefault="009D593E" w:rsidP="009D593E">
            <w:pPr>
              <w:spacing w:after="0" w:afterAutospacing="0" w:line="240" w:lineRule="auto"/>
              <w:contextualSpacing/>
              <w:jc w:val="center"/>
              <w:rPr>
                <w:rFonts w:ascii="Calibri" w:hAnsi="Calibri"/>
                <w:color w:val="auto"/>
                <w:sz w:val="22"/>
                <w:szCs w:val="22"/>
                <w:lang w:val="ro-RO"/>
              </w:rPr>
            </w:pPr>
            <w:r w:rsidRPr="007D6708">
              <w:rPr>
                <w:rFonts w:ascii="Calibri" w:hAnsi="Calibri"/>
                <w:color w:val="auto"/>
                <w:sz w:val="22"/>
                <w:szCs w:val="22"/>
                <w:lang w:val="ro-RO"/>
              </w:rPr>
              <w:t>E</w:t>
            </w:r>
          </w:p>
          <w:p w:rsidR="009D593E" w:rsidRPr="007D6708" w:rsidRDefault="009D593E" w:rsidP="009D593E">
            <w:pPr>
              <w:spacing w:after="0" w:afterAutospacing="0" w:line="240" w:lineRule="auto"/>
              <w:contextualSpacing/>
              <w:jc w:val="center"/>
              <w:rPr>
                <w:rFonts w:ascii="Calibri" w:hAnsi="Calibri"/>
                <w:color w:val="auto"/>
                <w:sz w:val="22"/>
                <w:szCs w:val="22"/>
                <w:lang w:val="ro-RO"/>
              </w:rPr>
            </w:pPr>
            <w:r w:rsidRPr="007D6708">
              <w:rPr>
                <w:rFonts w:ascii="Calibri" w:hAnsi="Calibri"/>
                <w:color w:val="auto"/>
                <w:sz w:val="22"/>
                <w:szCs w:val="22"/>
                <w:lang w:val="ro-RO"/>
              </w:rPr>
              <w:t>E</w:t>
            </w:r>
          </w:p>
          <w:p w:rsidR="009D593E" w:rsidRPr="007D6708" w:rsidRDefault="009D593E" w:rsidP="009F46CC">
            <w:pPr>
              <w:spacing w:after="0" w:afterAutospacing="0" w:line="240" w:lineRule="auto"/>
              <w:contextualSpacing/>
              <w:jc w:val="center"/>
              <w:rPr>
                <w:rFonts w:ascii="Calibri" w:hAnsi="Calibri" w:cs="Times New Roman"/>
                <w:color w:val="auto"/>
                <w:sz w:val="22"/>
                <w:szCs w:val="22"/>
                <w:lang w:val="ro-RO"/>
              </w:rPr>
            </w:pPr>
          </w:p>
        </w:tc>
        <w:tc>
          <w:tcPr>
            <w:tcW w:w="1559" w:type="dxa"/>
            <w:vAlign w:val="center"/>
          </w:tcPr>
          <w:p w:rsidR="00ED6734" w:rsidRPr="007D6708" w:rsidRDefault="0015296B" w:rsidP="0015296B">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1560" w:type="dxa"/>
            <w:vAlign w:val="center"/>
          </w:tcPr>
          <w:p w:rsidR="00ED6734" w:rsidRPr="007D6708" w:rsidRDefault="0015296B" w:rsidP="0015296B">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992" w:type="dxa"/>
            <w:vAlign w:val="center"/>
          </w:tcPr>
          <w:p w:rsidR="00ED6734" w:rsidRPr="007D6708" w:rsidRDefault="0015296B" w:rsidP="0015296B">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4</w:t>
            </w:r>
          </w:p>
        </w:tc>
      </w:tr>
    </w:tbl>
    <w:p w:rsidR="00ED6734" w:rsidRPr="007D6708" w:rsidRDefault="00ED6734" w:rsidP="009F46CC">
      <w:pPr>
        <w:spacing w:after="0" w:afterAutospacing="0" w:line="240" w:lineRule="auto"/>
        <w:ind w:left="720"/>
        <w:contextualSpacing/>
        <w:jc w:val="both"/>
        <w:rPr>
          <w:rFonts w:ascii="Calibri" w:eastAsia="Calibri" w:hAnsi="Calibri" w:cs="Times New Roman"/>
          <w:color w:val="auto"/>
          <w:sz w:val="22"/>
          <w:szCs w:val="22"/>
          <w:lang w:val="ro-RO"/>
        </w:rPr>
      </w:pPr>
    </w:p>
    <w:p w:rsidR="00ED6734" w:rsidRPr="007D6708" w:rsidRDefault="00ED6734" w:rsidP="009F46CC">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Timpul total estimat</w:t>
      </w:r>
    </w:p>
    <w:tbl>
      <w:tblPr>
        <w:tblStyle w:val="af5"/>
        <w:tblW w:w="10065" w:type="dxa"/>
        <w:tblInd w:w="-34" w:type="dxa"/>
        <w:tblLook w:val="04A0"/>
      </w:tblPr>
      <w:tblGrid>
        <w:gridCol w:w="1801"/>
        <w:gridCol w:w="672"/>
        <w:gridCol w:w="1893"/>
        <w:gridCol w:w="6"/>
        <w:gridCol w:w="1255"/>
        <w:gridCol w:w="2193"/>
        <w:gridCol w:w="2245"/>
      </w:tblGrid>
      <w:tr w:rsidR="00ED6734" w:rsidRPr="007D6708" w:rsidTr="004374DB">
        <w:tc>
          <w:tcPr>
            <w:tcW w:w="1801" w:type="dxa"/>
            <w:vMerge w:val="restart"/>
            <w:vAlign w:val="center"/>
          </w:tcPr>
          <w:p w:rsidR="00ED6734" w:rsidRPr="007D6708" w:rsidRDefault="00ED6734" w:rsidP="009F46CC">
            <w:pPr>
              <w:spacing w:after="0" w:afterAutospacing="0" w:line="240" w:lineRule="auto"/>
              <w:ind w:left="34"/>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Total ore în planul de înv</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mânt</w:t>
            </w:r>
          </w:p>
        </w:tc>
        <w:tc>
          <w:tcPr>
            <w:tcW w:w="8264" w:type="dxa"/>
            <w:gridSpan w:val="6"/>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Din care</w:t>
            </w:r>
          </w:p>
        </w:tc>
      </w:tr>
      <w:tr w:rsidR="00ED6734" w:rsidRPr="007D6708" w:rsidTr="004374DB">
        <w:tc>
          <w:tcPr>
            <w:tcW w:w="1801" w:type="dxa"/>
            <w:vMerge/>
          </w:tcPr>
          <w:p w:rsidR="00ED6734" w:rsidRPr="007D6708" w:rsidRDefault="00ED6734" w:rsidP="009F46CC">
            <w:pPr>
              <w:spacing w:after="0" w:afterAutospacing="0" w:line="240" w:lineRule="auto"/>
              <w:ind w:left="34"/>
              <w:contextualSpacing/>
              <w:jc w:val="center"/>
              <w:rPr>
                <w:rFonts w:ascii="Calibri" w:hAnsi="Calibri" w:cs="Times New Roman"/>
                <w:color w:val="auto"/>
                <w:sz w:val="22"/>
                <w:szCs w:val="22"/>
                <w:lang w:val="ro-RO"/>
              </w:rPr>
            </w:pPr>
          </w:p>
        </w:tc>
        <w:tc>
          <w:tcPr>
            <w:tcW w:w="2565" w:type="dxa"/>
            <w:gridSpan w:val="2"/>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Ore auditoriale</w:t>
            </w:r>
          </w:p>
        </w:tc>
        <w:tc>
          <w:tcPr>
            <w:tcW w:w="5699" w:type="dxa"/>
            <w:gridSpan w:val="4"/>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Lucrul individual</w:t>
            </w:r>
          </w:p>
        </w:tc>
      </w:tr>
      <w:tr w:rsidR="00ED6734" w:rsidRPr="007D6708" w:rsidTr="004374DB">
        <w:tc>
          <w:tcPr>
            <w:tcW w:w="1801" w:type="dxa"/>
            <w:vMerge/>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p>
        </w:tc>
        <w:tc>
          <w:tcPr>
            <w:tcW w:w="672" w:type="dxa"/>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Curs</w:t>
            </w:r>
          </w:p>
        </w:tc>
        <w:tc>
          <w:tcPr>
            <w:tcW w:w="1899" w:type="dxa"/>
            <w:gridSpan w:val="2"/>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Laborator/seminar</w:t>
            </w:r>
          </w:p>
        </w:tc>
        <w:tc>
          <w:tcPr>
            <w:tcW w:w="1255" w:type="dxa"/>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 xml:space="preserve">Proiect de </w:t>
            </w:r>
            <w:r w:rsidRPr="007D6708">
              <w:rPr>
                <w:rFonts w:ascii="Calibri" w:hAnsi="Calibri" w:cs="Times New Roman"/>
                <w:color w:val="auto"/>
                <w:szCs w:val="22"/>
                <w:lang w:val="ro-RO"/>
              </w:rPr>
              <w:t>an</w:t>
            </w:r>
            <w:r w:rsidR="00FE61AB" w:rsidRPr="007D6708">
              <w:rPr>
                <w:rFonts w:ascii="Calibri" w:hAnsi="Calibri" w:cs="Times New Roman"/>
                <w:color w:val="auto"/>
                <w:szCs w:val="22"/>
                <w:lang w:val="ro-RO"/>
              </w:rPr>
              <w:t>, lucrare de verificare</w:t>
            </w:r>
          </w:p>
        </w:tc>
        <w:tc>
          <w:tcPr>
            <w:tcW w:w="2193" w:type="dxa"/>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Studiul materialului teoretic</w:t>
            </w:r>
          </w:p>
        </w:tc>
        <w:tc>
          <w:tcPr>
            <w:tcW w:w="2245" w:type="dxa"/>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Preg</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tire aplica</w:t>
            </w:r>
            <w:r w:rsidR="009F46CC" w:rsidRPr="007D6708">
              <w:rPr>
                <w:rFonts w:ascii="Calibri" w:hAnsi="Calibri" w:cs="Times New Roman"/>
                <w:color w:val="auto"/>
                <w:sz w:val="22"/>
                <w:szCs w:val="22"/>
                <w:lang w:val="ro-RO"/>
              </w:rPr>
              <w:t>ț</w:t>
            </w:r>
            <w:r w:rsidRPr="007D6708">
              <w:rPr>
                <w:rFonts w:ascii="Calibri" w:hAnsi="Calibri" w:cs="Times New Roman"/>
                <w:color w:val="auto"/>
                <w:sz w:val="22"/>
                <w:szCs w:val="22"/>
                <w:lang w:val="ro-RO"/>
              </w:rPr>
              <w:t>ii</w:t>
            </w:r>
          </w:p>
        </w:tc>
      </w:tr>
      <w:tr w:rsidR="00ED6734" w:rsidRPr="007D6708" w:rsidTr="004374DB">
        <w:tc>
          <w:tcPr>
            <w:tcW w:w="1801" w:type="dxa"/>
          </w:tcPr>
          <w:p w:rsidR="00ED6734" w:rsidRPr="007D6708" w:rsidRDefault="00652B20" w:rsidP="0015296B">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 xml:space="preserve">Zi  </w:t>
            </w:r>
            <w:r w:rsidR="00ED6734" w:rsidRPr="007D6708">
              <w:rPr>
                <w:rFonts w:ascii="Calibri" w:hAnsi="Calibri" w:cs="Times New Roman"/>
                <w:color w:val="auto"/>
                <w:sz w:val="22"/>
                <w:szCs w:val="22"/>
                <w:lang w:val="ro-RO"/>
              </w:rPr>
              <w:t>1</w:t>
            </w:r>
            <w:r w:rsidR="0015296B" w:rsidRPr="007D6708">
              <w:rPr>
                <w:rFonts w:ascii="Calibri" w:hAnsi="Calibri" w:cs="Times New Roman"/>
                <w:color w:val="auto"/>
                <w:sz w:val="22"/>
                <w:szCs w:val="22"/>
                <w:lang w:val="ro-RO"/>
              </w:rPr>
              <w:t>2</w:t>
            </w:r>
            <w:r w:rsidR="00ED6734" w:rsidRPr="007D6708">
              <w:rPr>
                <w:rFonts w:ascii="Calibri" w:hAnsi="Calibri" w:cs="Times New Roman"/>
                <w:color w:val="auto"/>
                <w:sz w:val="22"/>
                <w:szCs w:val="22"/>
                <w:lang w:val="ro-RO"/>
              </w:rPr>
              <w:t>0</w:t>
            </w:r>
          </w:p>
        </w:tc>
        <w:tc>
          <w:tcPr>
            <w:tcW w:w="672" w:type="dxa"/>
          </w:tcPr>
          <w:p w:rsidR="00ED6734"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1899" w:type="dxa"/>
            <w:gridSpan w:val="2"/>
          </w:tcPr>
          <w:p w:rsidR="00ED6734"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1255" w:type="dxa"/>
          </w:tcPr>
          <w:p w:rsidR="00ED6734"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2193" w:type="dxa"/>
          </w:tcPr>
          <w:p w:rsidR="00ED6734"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120</w:t>
            </w:r>
          </w:p>
        </w:tc>
        <w:tc>
          <w:tcPr>
            <w:tcW w:w="2245" w:type="dxa"/>
          </w:tcPr>
          <w:p w:rsidR="00ED6734"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r>
      <w:tr w:rsidR="001903C6" w:rsidRPr="007D6708" w:rsidTr="004374DB">
        <w:tc>
          <w:tcPr>
            <w:tcW w:w="1801" w:type="dxa"/>
          </w:tcPr>
          <w:p w:rsidR="001903C6" w:rsidRPr="007D6708" w:rsidRDefault="00652B20" w:rsidP="0015296B">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 xml:space="preserve">f/r </w:t>
            </w:r>
            <w:r w:rsidR="001903C6" w:rsidRPr="007D6708">
              <w:rPr>
                <w:rFonts w:ascii="Calibri" w:hAnsi="Calibri" w:cs="Times New Roman"/>
                <w:color w:val="auto"/>
                <w:sz w:val="22"/>
                <w:szCs w:val="22"/>
                <w:lang w:val="ro-RO"/>
              </w:rPr>
              <w:t>1</w:t>
            </w:r>
            <w:r w:rsidR="0015296B" w:rsidRPr="007D6708">
              <w:rPr>
                <w:rFonts w:ascii="Calibri" w:hAnsi="Calibri" w:cs="Times New Roman"/>
                <w:color w:val="auto"/>
                <w:sz w:val="22"/>
                <w:szCs w:val="22"/>
                <w:lang w:val="ro-RO"/>
              </w:rPr>
              <w:t>2</w:t>
            </w:r>
            <w:r w:rsidR="001903C6" w:rsidRPr="007D6708">
              <w:rPr>
                <w:rFonts w:ascii="Calibri" w:hAnsi="Calibri" w:cs="Times New Roman"/>
                <w:color w:val="auto"/>
                <w:sz w:val="22"/>
                <w:szCs w:val="22"/>
                <w:lang w:val="ro-RO"/>
              </w:rPr>
              <w:t>0</w:t>
            </w:r>
          </w:p>
        </w:tc>
        <w:tc>
          <w:tcPr>
            <w:tcW w:w="672" w:type="dxa"/>
          </w:tcPr>
          <w:p w:rsidR="001903C6"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1899" w:type="dxa"/>
            <w:gridSpan w:val="2"/>
          </w:tcPr>
          <w:p w:rsidR="001903C6"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1255" w:type="dxa"/>
          </w:tcPr>
          <w:p w:rsidR="001903C6" w:rsidRPr="007D6708" w:rsidRDefault="0015296B" w:rsidP="00FE61AB">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2193" w:type="dxa"/>
          </w:tcPr>
          <w:p w:rsidR="001903C6"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120</w:t>
            </w:r>
          </w:p>
        </w:tc>
        <w:tc>
          <w:tcPr>
            <w:tcW w:w="2245" w:type="dxa"/>
          </w:tcPr>
          <w:p w:rsidR="001903C6" w:rsidRPr="007D6708" w:rsidRDefault="0015296B"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r>
    </w:tbl>
    <w:p w:rsidR="00ED6734" w:rsidRPr="007D6708" w:rsidRDefault="00ED6734" w:rsidP="009F46CC">
      <w:pPr>
        <w:spacing w:after="0" w:afterAutospacing="0" w:line="240" w:lineRule="auto"/>
        <w:ind w:left="720"/>
        <w:contextualSpacing/>
        <w:jc w:val="both"/>
        <w:rPr>
          <w:rFonts w:ascii="Calibri" w:eastAsia="Calibri" w:hAnsi="Calibri" w:cs="Times New Roman"/>
          <w:color w:val="auto"/>
          <w:sz w:val="22"/>
          <w:szCs w:val="22"/>
          <w:lang w:val="ro-RO"/>
        </w:rPr>
      </w:pPr>
    </w:p>
    <w:p w:rsidR="00ED6734" w:rsidRPr="007D6708" w:rsidRDefault="00ED6734" w:rsidP="009F46CC">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Precondi</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ii de acces la unitatea de curs/modul</w:t>
      </w:r>
    </w:p>
    <w:tbl>
      <w:tblPr>
        <w:tblStyle w:val="af5"/>
        <w:tblW w:w="10065" w:type="dxa"/>
        <w:tblInd w:w="-34" w:type="dxa"/>
        <w:tblLook w:val="04A0"/>
      </w:tblPr>
      <w:tblGrid>
        <w:gridCol w:w="3261"/>
        <w:gridCol w:w="6804"/>
      </w:tblGrid>
      <w:tr w:rsidR="00ED6734" w:rsidRPr="007D6708" w:rsidTr="004374DB">
        <w:tc>
          <w:tcPr>
            <w:tcW w:w="3261" w:type="dxa"/>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Conform planului de înv</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mânt</w:t>
            </w:r>
          </w:p>
        </w:tc>
        <w:tc>
          <w:tcPr>
            <w:tcW w:w="6804" w:type="dxa"/>
          </w:tcPr>
          <w:p w:rsidR="00ED6734" w:rsidRPr="007D6708" w:rsidRDefault="0015296B" w:rsidP="00742D14">
            <w:pPr>
              <w:shd w:val="clear" w:color="auto" w:fill="FFFFFF"/>
              <w:spacing w:line="240" w:lineRule="auto"/>
              <w:jc w:val="both"/>
              <w:rPr>
                <w:rFonts w:ascii="Calibri" w:hAnsi="Calibri" w:cs="Times New Roman"/>
                <w:color w:val="auto"/>
                <w:lang w:val="ro-RO"/>
              </w:rPr>
            </w:pPr>
            <w:r w:rsidRPr="007D6708">
              <w:rPr>
                <w:rFonts w:ascii="Calibri" w:hAnsi="Calibri" w:cs="Times New Roman"/>
                <w:bCs/>
                <w:color w:val="000000"/>
                <w:lang w:val="ro-RO"/>
              </w:rPr>
              <w:t>Drept civil</w:t>
            </w:r>
            <w:r w:rsidRPr="007D6708">
              <w:rPr>
                <w:rFonts w:ascii="Calibri" w:hAnsi="Calibri"/>
                <w:bCs/>
                <w:color w:val="000000"/>
                <w:lang w:val="ro-RO"/>
              </w:rPr>
              <w:t xml:space="preserve"> I, II, III</w:t>
            </w:r>
            <w:r w:rsidRPr="007D6708">
              <w:rPr>
                <w:rFonts w:ascii="Calibri" w:hAnsi="Calibri" w:cs="Times New Roman"/>
                <w:bCs/>
                <w:color w:val="000000"/>
                <w:lang w:val="ro-RO"/>
              </w:rPr>
              <w:t>,</w:t>
            </w:r>
            <w:r w:rsidR="00223855">
              <w:rPr>
                <w:rFonts w:ascii="Calibri" w:hAnsi="Calibri" w:cs="Times New Roman"/>
                <w:bCs/>
                <w:color w:val="000000"/>
                <w:lang w:val="ro-RO"/>
              </w:rPr>
              <w:t>IV</w:t>
            </w:r>
            <w:r w:rsidR="00837FA3">
              <w:rPr>
                <w:rFonts w:ascii="Calibri" w:hAnsi="Calibri" w:cs="Times New Roman"/>
                <w:bCs/>
                <w:color w:val="000000"/>
                <w:lang w:val="ro-RO"/>
              </w:rPr>
              <w:t>,</w:t>
            </w:r>
            <w:r w:rsidRPr="007D6708">
              <w:rPr>
                <w:rFonts w:ascii="Calibri" w:hAnsi="Calibri" w:cs="Times New Roman"/>
                <w:bCs/>
                <w:color w:val="000000"/>
                <w:lang w:val="ro-RO"/>
              </w:rPr>
              <w:t xml:space="preserve"> Drept penal,</w:t>
            </w:r>
            <w:r w:rsidRPr="007D6708">
              <w:rPr>
                <w:rFonts w:ascii="Calibri" w:hAnsi="Calibri"/>
                <w:bCs/>
                <w:color w:val="000000"/>
                <w:lang w:val="ro-RO"/>
              </w:rPr>
              <w:t xml:space="preserve"> Drept constituțonal, Drept funciar, Drept comercial</w:t>
            </w:r>
            <w:r w:rsidR="00742D14">
              <w:rPr>
                <w:rFonts w:ascii="Calibri" w:hAnsi="Calibri" w:cs="Times New Roman"/>
                <w:bCs/>
                <w:color w:val="000000"/>
                <w:lang w:val="ro-RO"/>
              </w:rPr>
              <w:t>, Drept imobiliar, APL, Dr</w:t>
            </w:r>
            <w:r w:rsidR="00223855">
              <w:rPr>
                <w:rFonts w:ascii="Calibri" w:hAnsi="Calibri" w:cs="Times New Roman"/>
                <w:bCs/>
                <w:color w:val="000000"/>
                <w:lang w:val="ro-RO"/>
              </w:rPr>
              <w:t>ept procesual civil</w:t>
            </w:r>
            <w:r w:rsidR="00AC7A14">
              <w:rPr>
                <w:rFonts w:ascii="Calibri" w:hAnsi="Calibri" w:cs="Times New Roman"/>
                <w:bCs/>
                <w:color w:val="000000"/>
                <w:lang w:val="ro-RO"/>
              </w:rPr>
              <w:t xml:space="preserve"> I, II, Drept proc</w:t>
            </w:r>
            <w:r w:rsidR="00742D14">
              <w:rPr>
                <w:rFonts w:ascii="Calibri" w:hAnsi="Calibri" w:cs="Times New Roman"/>
                <w:bCs/>
                <w:color w:val="000000"/>
                <w:lang w:val="ro-RO"/>
              </w:rPr>
              <w:t>esual penal, Criminalistica</w:t>
            </w:r>
          </w:p>
        </w:tc>
      </w:tr>
      <w:tr w:rsidR="00ED6734" w:rsidRPr="007D6708" w:rsidTr="004374DB">
        <w:tc>
          <w:tcPr>
            <w:tcW w:w="3261" w:type="dxa"/>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Conform competen</w:t>
            </w:r>
            <w:r w:rsidR="009F46CC" w:rsidRPr="007D6708">
              <w:rPr>
                <w:rFonts w:ascii="Calibri" w:hAnsi="Calibri" w:cs="Times New Roman"/>
                <w:color w:val="auto"/>
                <w:sz w:val="22"/>
                <w:szCs w:val="22"/>
                <w:lang w:val="ro-RO"/>
              </w:rPr>
              <w:t>ț</w:t>
            </w:r>
            <w:r w:rsidRPr="007D6708">
              <w:rPr>
                <w:rFonts w:ascii="Calibri" w:hAnsi="Calibri" w:cs="Times New Roman"/>
                <w:color w:val="auto"/>
                <w:sz w:val="22"/>
                <w:szCs w:val="22"/>
                <w:lang w:val="ro-RO"/>
              </w:rPr>
              <w:t>elor</w:t>
            </w:r>
          </w:p>
        </w:tc>
        <w:tc>
          <w:tcPr>
            <w:tcW w:w="6804" w:type="dxa"/>
          </w:tcPr>
          <w:p w:rsidR="0052111B" w:rsidRPr="006364DD" w:rsidRDefault="0052111B" w:rsidP="0052111B">
            <w:pPr>
              <w:pStyle w:val="a"/>
              <w:numPr>
                <w:ilvl w:val="0"/>
                <w:numId w:val="11"/>
              </w:numPr>
              <w:spacing w:after="0" w:afterAutospacing="0" w:line="240" w:lineRule="auto"/>
              <w:jc w:val="both"/>
              <w:rPr>
                <w:rFonts w:ascii="Calibri" w:hAnsi="Calibri" w:cs="Calisto MT"/>
                <w:color w:val="000000" w:themeColor="text1"/>
                <w:szCs w:val="22"/>
                <w:lang w:val="ro-MO"/>
              </w:rPr>
            </w:pPr>
            <w:r w:rsidRPr="006364DD">
              <w:rPr>
                <w:rFonts w:ascii="Calibri" w:hAnsi="Calibri"/>
                <w:color w:val="000000" w:themeColor="text1"/>
                <w:szCs w:val="22"/>
                <w:lang w:val="ro-MO"/>
              </w:rPr>
              <w:t>Capacitatea de a în</w:t>
            </w:r>
            <w:r w:rsidRPr="006364DD">
              <w:rPr>
                <w:rFonts w:ascii="Calibri" w:hAnsi="Calibri" w:cs="Times New Roman"/>
                <w:color w:val="000000" w:themeColor="text1"/>
                <w:szCs w:val="22"/>
                <w:lang w:val="ro-MO"/>
              </w:rPr>
              <w:t>ț</w:t>
            </w:r>
            <w:r w:rsidRPr="006364DD">
              <w:rPr>
                <w:rFonts w:ascii="Calibri" w:hAnsi="Calibri" w:cs="Calisto MT"/>
                <w:color w:val="000000" w:themeColor="text1"/>
                <w:szCs w:val="22"/>
                <w:lang w:val="ro-MO"/>
              </w:rPr>
              <w:t xml:space="preserve">elege </w:t>
            </w:r>
            <w:r w:rsidRPr="006364DD">
              <w:rPr>
                <w:rFonts w:ascii="Calibri" w:hAnsi="Calibri" w:cs="Times New Roman"/>
                <w:color w:val="000000" w:themeColor="text1"/>
                <w:szCs w:val="22"/>
                <w:lang w:val="ro-MO"/>
              </w:rPr>
              <w:t>ș</w:t>
            </w:r>
            <w:r w:rsidRPr="006364DD">
              <w:rPr>
                <w:rFonts w:ascii="Calibri" w:hAnsi="Calibri" w:cs="Calisto MT"/>
                <w:color w:val="000000" w:themeColor="text1"/>
                <w:szCs w:val="22"/>
                <w:lang w:val="ro-MO"/>
              </w:rPr>
              <w:t>i interpreta reglement</w:t>
            </w:r>
            <w:r w:rsidRPr="006364DD">
              <w:rPr>
                <w:rFonts w:ascii="Calibri" w:hAnsi="Calibri" w:cs="Times New Roman"/>
                <w:color w:val="000000" w:themeColor="text1"/>
                <w:szCs w:val="22"/>
                <w:lang w:val="ro-MO"/>
              </w:rPr>
              <w:t>ă</w:t>
            </w:r>
            <w:r w:rsidRPr="006364DD">
              <w:rPr>
                <w:rFonts w:ascii="Calibri" w:hAnsi="Calibri" w:cs="Calisto MT"/>
                <w:color w:val="000000" w:themeColor="text1"/>
                <w:szCs w:val="22"/>
                <w:lang w:val="ro-MO"/>
              </w:rPr>
              <w:t>rile în vigoare;</w:t>
            </w:r>
          </w:p>
          <w:p w:rsidR="0052111B" w:rsidRPr="006364DD" w:rsidRDefault="0052111B" w:rsidP="0052111B">
            <w:pPr>
              <w:pStyle w:val="a"/>
              <w:numPr>
                <w:ilvl w:val="0"/>
                <w:numId w:val="11"/>
              </w:numPr>
              <w:spacing w:after="0" w:afterAutospacing="0" w:line="240" w:lineRule="auto"/>
              <w:jc w:val="both"/>
              <w:rPr>
                <w:rFonts w:ascii="Calibri" w:hAnsi="Calibri" w:cs="Calisto MT"/>
                <w:color w:val="000000" w:themeColor="text1"/>
                <w:szCs w:val="22"/>
                <w:lang w:val="ro-MO"/>
              </w:rPr>
            </w:pPr>
            <w:r w:rsidRPr="006364DD">
              <w:rPr>
                <w:rFonts w:ascii="Calibri" w:hAnsi="Calibri"/>
                <w:color w:val="000000" w:themeColor="text1"/>
                <w:szCs w:val="22"/>
                <w:lang w:val="ro-MO"/>
              </w:rPr>
              <w:t>Abilitatea de a că</w:t>
            </w:r>
            <w:r w:rsidRPr="006364DD">
              <w:rPr>
                <w:rFonts w:ascii="Calibri" w:hAnsi="Calibri" w:cs="Calisto MT"/>
                <w:color w:val="000000" w:themeColor="text1"/>
                <w:szCs w:val="22"/>
                <w:lang w:val="ro-MO"/>
              </w:rPr>
              <w:t>uta informa</w:t>
            </w:r>
            <w:r w:rsidRPr="006364DD">
              <w:rPr>
                <w:rFonts w:ascii="Calibri" w:hAnsi="Calibri"/>
                <w:color w:val="000000" w:themeColor="text1"/>
                <w:szCs w:val="22"/>
                <w:lang w:val="ro-MO"/>
              </w:rPr>
              <w:t>ț</w:t>
            </w:r>
            <w:r w:rsidRPr="006364DD">
              <w:rPr>
                <w:rFonts w:ascii="Calibri" w:hAnsi="Calibri" w:cs="Calisto MT"/>
                <w:color w:val="000000" w:themeColor="text1"/>
                <w:szCs w:val="22"/>
                <w:lang w:val="ro-MO"/>
              </w:rPr>
              <w:t>ii pe net, site-uri, blog-uri, de a analiza legisla</w:t>
            </w:r>
            <w:r w:rsidRPr="006364DD">
              <w:rPr>
                <w:rFonts w:ascii="Calibri" w:hAnsi="Calibri"/>
                <w:color w:val="000000" w:themeColor="text1"/>
                <w:szCs w:val="22"/>
                <w:lang w:val="ro-MO"/>
              </w:rPr>
              <w:t>ț</w:t>
            </w:r>
            <w:r w:rsidRPr="006364DD">
              <w:rPr>
                <w:rFonts w:ascii="Calibri" w:hAnsi="Calibri" w:cs="Calisto MT"/>
                <w:color w:val="000000" w:themeColor="text1"/>
                <w:szCs w:val="22"/>
                <w:lang w:val="ro-MO"/>
              </w:rPr>
              <w:t>ia, de a corobora acte normative;</w:t>
            </w:r>
          </w:p>
          <w:p w:rsidR="0052111B" w:rsidRPr="006364DD" w:rsidRDefault="0052111B" w:rsidP="0052111B">
            <w:pPr>
              <w:pStyle w:val="a"/>
              <w:numPr>
                <w:ilvl w:val="0"/>
                <w:numId w:val="11"/>
              </w:numPr>
              <w:spacing w:after="0" w:afterAutospacing="0" w:line="240" w:lineRule="auto"/>
              <w:jc w:val="both"/>
              <w:rPr>
                <w:rFonts w:ascii="Calibri" w:hAnsi="Calibri" w:cs="Calisto MT"/>
                <w:color w:val="000000" w:themeColor="text1"/>
                <w:szCs w:val="22"/>
                <w:lang w:val="ro-MO"/>
              </w:rPr>
            </w:pPr>
            <w:r w:rsidRPr="006364DD">
              <w:rPr>
                <w:rFonts w:ascii="Calibri" w:hAnsi="Calibri" w:cs="Times New Roman"/>
                <w:color w:val="auto"/>
                <w:szCs w:val="22"/>
                <w:lang w:val="ro-MO"/>
              </w:rPr>
              <w:t>Cunoașterea teoriilor și conceptelor fundamentale ale dreptului civil, ale dreptului funciar, comercial, penal etc. și posedarea deprinderilor de soluționare a diferitor cazuri litigioase ce țin de exercitarea și apărarea dreptului de proprietate asupra bunurilor imobile</w:t>
            </w:r>
            <w:r w:rsidRPr="006364DD">
              <w:rPr>
                <w:rFonts w:ascii="Calibri" w:hAnsi="Calibri" w:cs="Calisto MT"/>
                <w:color w:val="000000" w:themeColor="text1"/>
                <w:szCs w:val="22"/>
                <w:lang w:val="ro-MO"/>
              </w:rPr>
              <w:t>;</w:t>
            </w:r>
          </w:p>
          <w:p w:rsidR="0052111B" w:rsidRPr="006364DD" w:rsidRDefault="0052111B" w:rsidP="0052111B">
            <w:pPr>
              <w:pStyle w:val="a"/>
              <w:numPr>
                <w:ilvl w:val="0"/>
                <w:numId w:val="11"/>
              </w:numPr>
              <w:spacing w:after="0" w:afterAutospacing="0" w:line="240" w:lineRule="auto"/>
              <w:jc w:val="both"/>
              <w:rPr>
                <w:rFonts w:ascii="Calibri" w:hAnsi="Calibri" w:cs="Calisto MT"/>
                <w:color w:val="000000" w:themeColor="text1"/>
                <w:szCs w:val="22"/>
                <w:lang w:val="ro-MO"/>
              </w:rPr>
            </w:pPr>
            <w:r w:rsidRPr="006364DD">
              <w:rPr>
                <w:rFonts w:ascii="Calibri" w:hAnsi="Calibri" w:cs="Calisto MT"/>
                <w:color w:val="000000" w:themeColor="text1"/>
                <w:szCs w:val="22"/>
                <w:lang w:val="ro-MO"/>
              </w:rPr>
              <w:t xml:space="preserve">Capacitate de sintetizare </w:t>
            </w:r>
            <w:r w:rsidRPr="006364DD">
              <w:rPr>
                <w:rFonts w:ascii="Calibri" w:hAnsi="Calibri" w:cs="Times New Roman"/>
                <w:color w:val="000000" w:themeColor="text1"/>
                <w:szCs w:val="22"/>
                <w:lang w:val="ro-MO"/>
              </w:rPr>
              <w:t>ș</w:t>
            </w:r>
            <w:r w:rsidRPr="006364DD">
              <w:rPr>
                <w:rFonts w:ascii="Calibri" w:hAnsi="Calibri" w:cs="Calisto MT"/>
                <w:color w:val="000000" w:themeColor="text1"/>
                <w:szCs w:val="22"/>
                <w:lang w:val="ro-MO"/>
              </w:rPr>
              <w:t>i interpretare a informa</w:t>
            </w:r>
            <w:r w:rsidRPr="006364DD">
              <w:rPr>
                <w:rFonts w:ascii="Calibri" w:hAnsi="Calibri" w:cs="Times New Roman"/>
                <w:color w:val="000000" w:themeColor="text1"/>
                <w:szCs w:val="22"/>
                <w:lang w:val="ro-MO"/>
              </w:rPr>
              <w:t>ț</w:t>
            </w:r>
            <w:r w:rsidRPr="006364DD">
              <w:rPr>
                <w:rFonts w:ascii="Calibri" w:hAnsi="Calibri" w:cs="Calisto MT"/>
                <w:color w:val="000000" w:themeColor="text1"/>
                <w:szCs w:val="22"/>
                <w:lang w:val="ro-MO"/>
              </w:rPr>
              <w:t xml:space="preserve">iilor primite, de rezolvare a unor probleme de </w:t>
            </w:r>
            <w:r w:rsidRPr="006364DD">
              <w:rPr>
                <w:rFonts w:ascii="Calibri" w:hAnsi="Calibri"/>
                <w:color w:val="000000" w:themeColor="text1"/>
                <w:szCs w:val="22"/>
                <w:lang w:val="ro-MO"/>
              </w:rPr>
              <w:t>baz</w:t>
            </w:r>
            <w:r w:rsidRPr="006364DD">
              <w:rPr>
                <w:rFonts w:ascii="Calibri" w:hAnsi="Calibri" w:cs="Times New Roman"/>
                <w:color w:val="000000" w:themeColor="text1"/>
                <w:szCs w:val="22"/>
                <w:lang w:val="ro-MO"/>
              </w:rPr>
              <w:t>ă (spețe)</w:t>
            </w:r>
            <w:r w:rsidRPr="006364DD">
              <w:rPr>
                <w:rFonts w:ascii="Calibri" w:hAnsi="Calibri" w:cs="Calisto MT"/>
                <w:color w:val="000000" w:themeColor="text1"/>
                <w:szCs w:val="22"/>
                <w:lang w:val="ro-MO"/>
              </w:rPr>
              <w:t xml:space="preserve"> </w:t>
            </w:r>
            <w:r w:rsidRPr="006364DD">
              <w:rPr>
                <w:rFonts w:ascii="Calibri" w:hAnsi="Calibri" w:cs="Times New Roman"/>
                <w:color w:val="000000" w:themeColor="text1"/>
                <w:szCs w:val="22"/>
                <w:lang w:val="ro-MO"/>
              </w:rPr>
              <w:t>ș</w:t>
            </w:r>
            <w:r w:rsidRPr="006364DD">
              <w:rPr>
                <w:rFonts w:ascii="Calibri" w:hAnsi="Calibri" w:cs="Calisto MT"/>
                <w:color w:val="000000" w:themeColor="text1"/>
                <w:szCs w:val="22"/>
                <w:lang w:val="ro-MO"/>
              </w:rPr>
              <w:t>i extinderea la probleme specifice;</w:t>
            </w:r>
          </w:p>
          <w:p w:rsidR="00AE431F" w:rsidRPr="007D6708" w:rsidRDefault="0052111B" w:rsidP="0052111B">
            <w:pPr>
              <w:pStyle w:val="a"/>
              <w:numPr>
                <w:ilvl w:val="0"/>
                <w:numId w:val="13"/>
              </w:numPr>
              <w:spacing w:after="0" w:afterAutospacing="0" w:line="240" w:lineRule="auto"/>
              <w:jc w:val="both"/>
              <w:rPr>
                <w:rFonts w:ascii="Calibri" w:hAnsi="Calibri" w:cs="Times New Roman"/>
                <w:color w:val="FF0000"/>
                <w:lang w:val="ro-RO"/>
              </w:rPr>
            </w:pPr>
            <w:r w:rsidRPr="006364DD">
              <w:rPr>
                <w:rFonts w:ascii="Calibri" w:hAnsi="Calibri" w:cs="Calisto MT"/>
                <w:color w:val="000000" w:themeColor="text1"/>
                <w:szCs w:val="22"/>
                <w:lang w:val="ro-MO"/>
              </w:rPr>
              <w:t>Abilități de întocmire corectă a contractelor, altor acte civile</w:t>
            </w:r>
            <w:r w:rsidRPr="006364DD">
              <w:rPr>
                <w:rFonts w:ascii="Calibri" w:hAnsi="Calibri"/>
                <w:szCs w:val="22"/>
                <w:lang w:val="ro-MO"/>
              </w:rPr>
              <w:t>.</w:t>
            </w:r>
          </w:p>
        </w:tc>
      </w:tr>
    </w:tbl>
    <w:p w:rsidR="00ED6734" w:rsidRPr="007D6708" w:rsidRDefault="00ED6734" w:rsidP="009F46CC">
      <w:pPr>
        <w:spacing w:after="0" w:afterAutospacing="0" w:line="240" w:lineRule="auto"/>
        <w:ind w:left="720"/>
        <w:contextualSpacing/>
        <w:jc w:val="both"/>
        <w:rPr>
          <w:rFonts w:ascii="Calibri" w:eastAsia="Calibri" w:hAnsi="Calibri" w:cs="Times New Roman"/>
          <w:color w:val="auto"/>
          <w:sz w:val="22"/>
          <w:szCs w:val="22"/>
          <w:lang w:val="ro-RO"/>
        </w:rPr>
      </w:pPr>
    </w:p>
    <w:p w:rsidR="00ED6734" w:rsidRPr="007D6708" w:rsidRDefault="00ED6734" w:rsidP="009F46CC">
      <w:pPr>
        <w:numPr>
          <w:ilvl w:val="0"/>
          <w:numId w:val="2"/>
        </w:numPr>
        <w:spacing w:after="0" w:afterAutospacing="0" w:line="276" w:lineRule="auto"/>
        <w:ind w:left="0" w:firstLine="360"/>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Condi</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ii de desf</w:t>
      </w:r>
      <w:r w:rsidR="005E1C79" w:rsidRPr="007D6708">
        <w:rPr>
          <w:rFonts w:ascii="Calibri" w:eastAsia="Calibri" w:hAnsi="Calibri" w:cs="Times New Roman"/>
          <w:b/>
          <w:color w:val="auto"/>
          <w:sz w:val="22"/>
          <w:szCs w:val="22"/>
          <w:lang w:val="ro-RO"/>
        </w:rPr>
        <w:t>ăș</w:t>
      </w:r>
      <w:r w:rsidRPr="007D6708">
        <w:rPr>
          <w:rFonts w:ascii="Calibri" w:eastAsia="Calibri" w:hAnsi="Calibri" w:cs="Times New Roman"/>
          <w:b/>
          <w:color w:val="auto"/>
          <w:sz w:val="22"/>
          <w:szCs w:val="22"/>
          <w:lang w:val="ro-RO"/>
        </w:rPr>
        <w:t>urare a procesului educa</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ional pentru</w:t>
      </w:r>
      <w:r w:rsidR="007D6708" w:rsidRPr="007D6708">
        <w:rPr>
          <w:rFonts w:ascii="Calibri" w:eastAsia="Calibri" w:hAnsi="Calibri" w:cs="Times New Roman"/>
          <w:b/>
          <w:color w:val="auto"/>
          <w:sz w:val="22"/>
          <w:szCs w:val="22"/>
          <w:lang w:val="ro-RO"/>
        </w:rPr>
        <w:t xml:space="preserve"> practică:</w:t>
      </w:r>
    </w:p>
    <w:tbl>
      <w:tblPr>
        <w:tblStyle w:val="af5"/>
        <w:tblW w:w="10065" w:type="dxa"/>
        <w:tblInd w:w="-34" w:type="dxa"/>
        <w:tblLook w:val="04A0"/>
      </w:tblPr>
      <w:tblGrid>
        <w:gridCol w:w="10065"/>
      </w:tblGrid>
      <w:tr w:rsidR="007D6708" w:rsidRPr="00742D14" w:rsidTr="001636B5">
        <w:tc>
          <w:tcPr>
            <w:tcW w:w="10065" w:type="dxa"/>
          </w:tcPr>
          <w:p w:rsidR="00742D14" w:rsidRPr="00742D14" w:rsidRDefault="00742D14" w:rsidP="00AC7A14">
            <w:pPr>
              <w:spacing w:after="200" w:afterAutospacing="0" w:line="240" w:lineRule="auto"/>
              <w:contextualSpacing/>
              <w:jc w:val="both"/>
              <w:rPr>
                <w:rFonts w:ascii="Calibri" w:hAnsi="Calibri" w:cs="Times New Roman"/>
                <w:bCs/>
                <w:sz w:val="22"/>
                <w:szCs w:val="22"/>
                <w:lang w:val="en-US"/>
              </w:rPr>
            </w:pPr>
            <w:proofErr w:type="spellStart"/>
            <w:r w:rsidRPr="00742D14">
              <w:rPr>
                <w:rFonts w:ascii="Calibri" w:hAnsi="Calibri" w:cs="Times New Roman"/>
                <w:bCs/>
                <w:sz w:val="22"/>
                <w:szCs w:val="22"/>
                <w:lang w:val="en-US"/>
              </w:rPr>
              <w:t>Practica</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documentare</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pentru</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teza</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licenţă</w:t>
            </w:r>
            <w:proofErr w:type="spellEnd"/>
            <w:r w:rsidRPr="00742D14">
              <w:rPr>
                <w:rFonts w:ascii="Calibri" w:hAnsi="Calibri" w:cs="Times New Roman"/>
                <w:bCs/>
                <w:sz w:val="22"/>
                <w:szCs w:val="22"/>
                <w:lang w:val="en-US"/>
              </w:rPr>
              <w:t xml:space="preserve"> se </w:t>
            </w:r>
            <w:proofErr w:type="spellStart"/>
            <w:r w:rsidRPr="00742D14">
              <w:rPr>
                <w:rFonts w:ascii="Calibri" w:hAnsi="Calibri" w:cs="Times New Roman"/>
                <w:bCs/>
                <w:sz w:val="22"/>
                <w:szCs w:val="22"/>
                <w:lang w:val="en-US"/>
              </w:rPr>
              <w:t>efectuează</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pe</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lîngă</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catedră</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Biblioteca</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Națională</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Biblioteca</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Publică</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Drept</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Biblioteca</w:t>
            </w:r>
            <w:proofErr w:type="spellEnd"/>
            <w:r w:rsidRPr="00742D14">
              <w:rPr>
                <w:rFonts w:ascii="Calibri" w:hAnsi="Calibri" w:cs="Times New Roman"/>
                <w:bCs/>
                <w:sz w:val="22"/>
                <w:szCs w:val="22"/>
                <w:lang w:val="en-US"/>
              </w:rPr>
              <w:t xml:space="preserve"> UTM, </w:t>
            </w:r>
            <w:proofErr w:type="spellStart"/>
            <w:r w:rsidRPr="00742D14">
              <w:rPr>
                <w:rFonts w:ascii="Calibri" w:hAnsi="Calibri" w:cs="Times New Roman"/>
                <w:bCs/>
                <w:sz w:val="22"/>
                <w:szCs w:val="22"/>
                <w:lang w:val="en-US"/>
              </w:rPr>
              <w:t>asemeni</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și</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în</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cadrul</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organelor</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drept</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organelor</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cadastrale</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Activitatea</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studentului</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în</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procesul</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efectuării</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practicii</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documentare</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este</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coordonată</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și</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monitorizată</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către</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coordonatorul</w:t>
            </w:r>
            <w:proofErr w:type="spellEnd"/>
            <w:r w:rsidRPr="00742D14">
              <w:rPr>
                <w:rFonts w:ascii="Calibri" w:hAnsi="Calibri" w:cs="Times New Roman"/>
                <w:bCs/>
                <w:sz w:val="22"/>
                <w:szCs w:val="22"/>
                <w:lang w:val="en-US"/>
              </w:rPr>
              <w:t>/</w:t>
            </w:r>
            <w:proofErr w:type="spellStart"/>
            <w:r w:rsidRPr="00742D14">
              <w:rPr>
                <w:rFonts w:ascii="Calibri" w:hAnsi="Calibri" w:cs="Times New Roman"/>
                <w:bCs/>
                <w:sz w:val="22"/>
                <w:szCs w:val="22"/>
                <w:lang w:val="en-US"/>
              </w:rPr>
              <w:t>conducătorul</w:t>
            </w:r>
            <w:proofErr w:type="spellEnd"/>
            <w:r w:rsidRPr="00742D14">
              <w:rPr>
                <w:rFonts w:ascii="Calibri" w:hAnsi="Calibri" w:cs="Times New Roman"/>
                <w:bCs/>
                <w:sz w:val="22"/>
                <w:szCs w:val="22"/>
                <w:lang w:val="en-US"/>
              </w:rPr>
              <w:t xml:space="preserve"> </w:t>
            </w:r>
            <w:proofErr w:type="spellStart"/>
            <w:r w:rsidRPr="00742D14">
              <w:rPr>
                <w:rFonts w:ascii="Calibri" w:hAnsi="Calibri" w:cs="Times New Roman"/>
                <w:bCs/>
                <w:sz w:val="22"/>
                <w:szCs w:val="22"/>
                <w:lang w:val="en-US"/>
              </w:rPr>
              <w:t>tezei</w:t>
            </w:r>
            <w:proofErr w:type="spellEnd"/>
            <w:r w:rsidRPr="00742D14">
              <w:rPr>
                <w:rFonts w:ascii="Calibri" w:hAnsi="Calibri" w:cs="Times New Roman"/>
                <w:bCs/>
                <w:sz w:val="22"/>
                <w:szCs w:val="22"/>
                <w:lang w:val="en-US"/>
              </w:rPr>
              <w:t xml:space="preserve"> de </w:t>
            </w:r>
            <w:proofErr w:type="spellStart"/>
            <w:r w:rsidRPr="00742D14">
              <w:rPr>
                <w:rFonts w:ascii="Calibri" w:hAnsi="Calibri" w:cs="Times New Roman"/>
                <w:bCs/>
                <w:sz w:val="22"/>
                <w:szCs w:val="22"/>
                <w:lang w:val="en-US"/>
              </w:rPr>
              <w:t>licență</w:t>
            </w:r>
            <w:proofErr w:type="spellEnd"/>
            <w:r w:rsidRPr="00742D14">
              <w:rPr>
                <w:rFonts w:ascii="Calibri" w:hAnsi="Calibri" w:cs="Times New Roman"/>
                <w:bCs/>
                <w:sz w:val="22"/>
                <w:szCs w:val="22"/>
                <w:lang w:val="en-US"/>
              </w:rPr>
              <w:t xml:space="preserve">.  </w:t>
            </w:r>
          </w:p>
          <w:p w:rsidR="007D6708" w:rsidRPr="007D6708" w:rsidRDefault="007D6708" w:rsidP="00AC7A14">
            <w:pPr>
              <w:spacing w:after="0" w:afterAutospacing="0" w:line="240" w:lineRule="auto"/>
              <w:contextualSpacing/>
              <w:jc w:val="both"/>
              <w:rPr>
                <w:rFonts w:asciiTheme="minorHAnsi" w:hAnsiTheme="minorHAnsi" w:cs="Times New Roman"/>
                <w:color w:val="auto"/>
                <w:sz w:val="22"/>
                <w:szCs w:val="22"/>
                <w:lang w:val="ro-RO"/>
              </w:rPr>
            </w:pPr>
            <w:r w:rsidRPr="007D6708">
              <w:rPr>
                <w:rFonts w:ascii="Calibri" w:hAnsi="Calibri"/>
                <w:sz w:val="22"/>
                <w:lang w:val="ro-RO"/>
              </w:rPr>
              <w:t xml:space="preserve">Studenţii vor întocmi caietul de practică pe parcursul orelor de practică. Vor face constatatări,observaţii, propuneri în strânsă legătură cu acestea. La acordarea notei </w:t>
            </w:r>
            <w:r w:rsidR="00837FA3">
              <w:rPr>
                <w:rFonts w:ascii="Calibri" w:hAnsi="Calibri"/>
                <w:sz w:val="22"/>
                <w:lang w:val="ro-RO"/>
              </w:rPr>
              <w:t>se va lua în considerație</w:t>
            </w:r>
            <w:r w:rsidRPr="007D6708">
              <w:rPr>
                <w:rFonts w:ascii="Calibri" w:hAnsi="Calibri"/>
                <w:sz w:val="22"/>
                <w:lang w:val="ro-RO"/>
              </w:rPr>
              <w:t xml:space="preserve"> conţinutul caietului de practică în raport cu cele expuse, răspunsurile la </w:t>
            </w:r>
            <w:r w:rsidR="00AC7A14">
              <w:rPr>
                <w:rFonts w:ascii="Calibri" w:hAnsi="Calibri"/>
                <w:sz w:val="22"/>
                <w:lang w:val="ro-RO"/>
              </w:rPr>
              <w:t>întrebări, prezenţa la practică.</w:t>
            </w:r>
          </w:p>
        </w:tc>
      </w:tr>
    </w:tbl>
    <w:p w:rsidR="00ED6734" w:rsidRDefault="00ED6734" w:rsidP="009F46CC">
      <w:pPr>
        <w:spacing w:after="0" w:afterAutospacing="0" w:line="240" w:lineRule="auto"/>
        <w:ind w:left="720"/>
        <w:contextualSpacing/>
        <w:jc w:val="both"/>
        <w:rPr>
          <w:rFonts w:ascii="Calibri" w:eastAsia="Calibri" w:hAnsi="Calibri" w:cs="Times New Roman"/>
          <w:color w:val="auto"/>
          <w:sz w:val="22"/>
          <w:szCs w:val="22"/>
          <w:lang w:val="ro-RO"/>
        </w:rPr>
      </w:pPr>
    </w:p>
    <w:p w:rsidR="006364DD" w:rsidRDefault="006364DD" w:rsidP="009F46CC">
      <w:pPr>
        <w:spacing w:after="0" w:afterAutospacing="0" w:line="240" w:lineRule="auto"/>
        <w:ind w:left="720"/>
        <w:contextualSpacing/>
        <w:jc w:val="both"/>
        <w:rPr>
          <w:rFonts w:ascii="Calibri" w:eastAsia="Calibri" w:hAnsi="Calibri" w:cs="Times New Roman"/>
          <w:color w:val="auto"/>
          <w:sz w:val="22"/>
          <w:szCs w:val="22"/>
          <w:lang w:val="ro-RO"/>
        </w:rPr>
      </w:pPr>
    </w:p>
    <w:p w:rsidR="00AC7A14" w:rsidRPr="007D6708" w:rsidRDefault="00AC7A14" w:rsidP="009F46CC">
      <w:pPr>
        <w:spacing w:after="0" w:afterAutospacing="0" w:line="240" w:lineRule="auto"/>
        <w:ind w:left="720"/>
        <w:contextualSpacing/>
        <w:jc w:val="both"/>
        <w:rPr>
          <w:rFonts w:ascii="Calibri" w:eastAsia="Calibri" w:hAnsi="Calibri" w:cs="Times New Roman"/>
          <w:color w:val="auto"/>
          <w:sz w:val="22"/>
          <w:szCs w:val="22"/>
          <w:lang w:val="ro-RO"/>
        </w:rPr>
      </w:pPr>
    </w:p>
    <w:p w:rsidR="00ED6734" w:rsidRPr="007D6708" w:rsidRDefault="00ED6734" w:rsidP="009F46CC">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lastRenderedPageBreak/>
        <w:t>Competen</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e specifice acumulate</w:t>
      </w:r>
    </w:p>
    <w:tbl>
      <w:tblPr>
        <w:tblStyle w:val="af5"/>
        <w:tblW w:w="10065" w:type="dxa"/>
        <w:tblInd w:w="-34" w:type="dxa"/>
        <w:tblLook w:val="04A0"/>
      </w:tblPr>
      <w:tblGrid>
        <w:gridCol w:w="1560"/>
        <w:gridCol w:w="8505"/>
      </w:tblGrid>
      <w:tr w:rsidR="00ED6734" w:rsidRPr="007D6708" w:rsidTr="004374DB">
        <w:tc>
          <w:tcPr>
            <w:tcW w:w="1560" w:type="dxa"/>
          </w:tcPr>
          <w:p w:rsidR="00ED6734" w:rsidRPr="007D6708" w:rsidRDefault="00ED6734" w:rsidP="009F46CC">
            <w:pPr>
              <w:widowControl w:val="0"/>
              <w:spacing w:after="0" w:afterAutospacing="0" w:line="216" w:lineRule="exact"/>
              <w:ind w:left="100"/>
              <w:rPr>
                <w:rFonts w:ascii="Calibri" w:hAnsi="Calibri" w:cs="Times New Roman"/>
                <w:color w:val="auto"/>
                <w:sz w:val="22"/>
                <w:szCs w:val="22"/>
                <w:lang w:val="ro-RO"/>
              </w:rPr>
            </w:pPr>
            <w:r w:rsidRPr="007D6708">
              <w:rPr>
                <w:rFonts w:ascii="Calibri" w:hAnsi="Calibri" w:cs="Times New Roman"/>
                <w:color w:val="auto"/>
                <w:sz w:val="22"/>
                <w:szCs w:val="22"/>
                <w:lang w:val="ro-RO"/>
              </w:rPr>
              <w:t>Competen</w:t>
            </w:r>
            <w:r w:rsidR="009F46CC" w:rsidRPr="007D6708">
              <w:rPr>
                <w:rFonts w:ascii="Calibri" w:hAnsi="Calibri" w:cs="Times New Roman"/>
                <w:color w:val="auto"/>
                <w:sz w:val="22"/>
                <w:szCs w:val="22"/>
                <w:lang w:val="ro-RO"/>
              </w:rPr>
              <w:t>ț</w:t>
            </w:r>
            <w:r w:rsidRPr="007D6708">
              <w:rPr>
                <w:rFonts w:ascii="Calibri" w:hAnsi="Calibri" w:cs="Times New Roman"/>
                <w:color w:val="auto"/>
                <w:sz w:val="22"/>
                <w:szCs w:val="22"/>
                <w:lang w:val="ro-RO"/>
              </w:rPr>
              <w:t>e profesionale</w:t>
            </w:r>
          </w:p>
        </w:tc>
        <w:tc>
          <w:tcPr>
            <w:tcW w:w="8505" w:type="dxa"/>
          </w:tcPr>
          <w:p w:rsidR="00C23662" w:rsidRPr="007D6708" w:rsidRDefault="00C23662" w:rsidP="00C23662">
            <w:pPr>
              <w:spacing w:after="0" w:afterAutospacing="0" w:line="276" w:lineRule="auto"/>
              <w:jc w:val="both"/>
              <w:rPr>
                <w:rFonts w:ascii="Calibri" w:hAnsi="Calibri"/>
                <w:color w:val="000000"/>
                <w:szCs w:val="24"/>
                <w:lang w:val="ro-RO"/>
              </w:rPr>
            </w:pPr>
            <w:r w:rsidRPr="007D6708">
              <w:rPr>
                <w:rFonts w:ascii="Calibri" w:hAnsi="Calibri"/>
                <w:b/>
                <w:color w:val="000000"/>
                <w:sz w:val="22"/>
                <w:szCs w:val="24"/>
                <w:lang w:val="ro-RO"/>
              </w:rPr>
              <w:t xml:space="preserve">CP3. </w:t>
            </w:r>
            <w:r w:rsidRPr="007D6708">
              <w:rPr>
                <w:rFonts w:ascii="Calibri" w:hAnsi="Calibri"/>
                <w:b/>
                <w:noProof/>
                <w:color w:val="000000"/>
                <w:sz w:val="22"/>
                <w:szCs w:val="24"/>
                <w:lang w:val="ro-RO"/>
              </w:rPr>
              <w:t>Aplicarea capacităţilor logice, comparative şi deductive în soluţionarea litigiilor de drept</w:t>
            </w:r>
            <w:r w:rsidRPr="007D6708">
              <w:rPr>
                <w:rFonts w:ascii="Calibri" w:hAnsi="Calibri"/>
                <w:color w:val="000000"/>
                <w:szCs w:val="24"/>
                <w:lang w:val="ro-RO"/>
              </w:rPr>
              <w:t xml:space="preserve"> </w:t>
            </w:r>
          </w:p>
          <w:p w:rsidR="00C23662" w:rsidRPr="007D6708" w:rsidRDefault="00C23662" w:rsidP="00C23662">
            <w:pPr>
              <w:spacing w:after="0" w:afterAutospacing="0" w:line="276" w:lineRule="auto"/>
              <w:jc w:val="both"/>
              <w:rPr>
                <w:rFonts w:ascii="Calibri" w:hAnsi="Calibri"/>
                <w:color w:val="000000"/>
                <w:sz w:val="22"/>
                <w:szCs w:val="24"/>
                <w:lang w:val="ro-RO"/>
              </w:rPr>
            </w:pPr>
            <w:r w:rsidRPr="007D6708">
              <w:rPr>
                <w:rFonts w:ascii="Calibri" w:hAnsi="Calibri"/>
                <w:color w:val="000000"/>
                <w:sz w:val="22"/>
                <w:szCs w:val="24"/>
                <w:lang w:val="ro-RO"/>
              </w:rPr>
              <w:t>C3.1. Identificarea normelor juridice din sistemul de drept al RM şi european şi a principalelor instrumente juridice internaţionale</w:t>
            </w:r>
          </w:p>
          <w:p w:rsidR="00C23662" w:rsidRPr="007D6708" w:rsidRDefault="00C23662" w:rsidP="00C23662">
            <w:pPr>
              <w:spacing w:after="0" w:afterAutospacing="0" w:line="276" w:lineRule="auto"/>
              <w:jc w:val="both"/>
              <w:rPr>
                <w:rFonts w:ascii="Calibri" w:hAnsi="Calibri"/>
                <w:color w:val="000000"/>
                <w:sz w:val="22"/>
                <w:szCs w:val="24"/>
                <w:lang w:val="ro-RO"/>
              </w:rPr>
            </w:pPr>
            <w:r w:rsidRPr="007D6708">
              <w:rPr>
                <w:rFonts w:ascii="Calibri" w:hAnsi="Calibri"/>
                <w:color w:val="000000"/>
                <w:sz w:val="22"/>
                <w:szCs w:val="24"/>
                <w:lang w:val="ro-RO"/>
              </w:rPr>
              <w:t>C3.2. Explicarea şi interpretarea normelor juridice naţionale, a celor europene şi a prevederilor internaţionale prin utilizarea cunoştinţelor însuşite</w:t>
            </w:r>
          </w:p>
          <w:p w:rsidR="00C23662" w:rsidRPr="007D6708" w:rsidRDefault="00C23662" w:rsidP="00C23662">
            <w:pPr>
              <w:spacing w:after="0" w:afterAutospacing="0" w:line="276" w:lineRule="auto"/>
              <w:jc w:val="both"/>
              <w:rPr>
                <w:rFonts w:ascii="Calibri" w:hAnsi="Calibri"/>
                <w:color w:val="000000"/>
                <w:sz w:val="22"/>
                <w:szCs w:val="24"/>
                <w:lang w:val="ro-RO"/>
              </w:rPr>
            </w:pPr>
            <w:r w:rsidRPr="007D6708">
              <w:rPr>
                <w:rFonts w:ascii="Calibri" w:hAnsi="Calibri"/>
                <w:color w:val="000000"/>
                <w:sz w:val="22"/>
                <w:szCs w:val="24"/>
                <w:lang w:val="ro-RO"/>
              </w:rPr>
              <w:t xml:space="preserve">C3.3. Identificare prevederilor legale din legislaţia RM, europeană sau internaţională, aplicabile într-un context determinat </w:t>
            </w:r>
          </w:p>
          <w:p w:rsidR="00C23662" w:rsidRPr="007D6708" w:rsidRDefault="00C23662" w:rsidP="00C23662">
            <w:pPr>
              <w:spacing w:after="0" w:afterAutospacing="0" w:line="276" w:lineRule="auto"/>
              <w:jc w:val="both"/>
              <w:rPr>
                <w:rFonts w:ascii="Calibri" w:hAnsi="Calibri"/>
                <w:color w:val="000000"/>
                <w:sz w:val="22"/>
                <w:szCs w:val="24"/>
                <w:lang w:val="ro-RO"/>
              </w:rPr>
            </w:pPr>
            <w:r w:rsidRPr="007D6708">
              <w:rPr>
                <w:rFonts w:ascii="Calibri" w:hAnsi="Calibri"/>
                <w:color w:val="000000"/>
                <w:sz w:val="22"/>
                <w:szCs w:val="24"/>
                <w:lang w:val="ro-RO"/>
              </w:rPr>
              <w:t>C3.4. Realizarea studiului juridic şi distingerea între prevederile relevante faţă de cele irelevante care au incidenţă în rezolvarea unor situaţii specifice</w:t>
            </w:r>
          </w:p>
          <w:p w:rsidR="00C23662" w:rsidRPr="007D6708" w:rsidRDefault="00C23662" w:rsidP="00C23662">
            <w:pPr>
              <w:spacing w:after="0" w:afterAutospacing="0" w:line="276" w:lineRule="auto"/>
              <w:jc w:val="both"/>
              <w:rPr>
                <w:rFonts w:ascii="Calibri" w:hAnsi="Calibri"/>
                <w:color w:val="000000"/>
                <w:sz w:val="22"/>
                <w:szCs w:val="24"/>
                <w:lang w:val="ro-RO"/>
              </w:rPr>
            </w:pPr>
            <w:r w:rsidRPr="007D6708">
              <w:rPr>
                <w:rFonts w:ascii="Calibri" w:hAnsi="Calibri"/>
                <w:color w:val="000000"/>
                <w:sz w:val="22"/>
                <w:szCs w:val="24"/>
                <w:lang w:val="ro-RO"/>
              </w:rPr>
              <w:t>C3.5. Elaborarea de proiecte profesionale cu utilizarea legislaţiei RM şi a celei europene şi internaţionale în vigoare</w:t>
            </w:r>
          </w:p>
          <w:p w:rsidR="00C23662" w:rsidRPr="007D6708" w:rsidRDefault="00C23662" w:rsidP="00C23662">
            <w:pPr>
              <w:spacing w:after="0" w:afterAutospacing="0" w:line="276" w:lineRule="auto"/>
              <w:jc w:val="both"/>
              <w:rPr>
                <w:rFonts w:ascii="Calibri" w:hAnsi="Calibri"/>
                <w:b/>
                <w:color w:val="000000"/>
                <w:sz w:val="22"/>
                <w:szCs w:val="24"/>
                <w:lang w:val="ro-RO"/>
              </w:rPr>
            </w:pPr>
            <w:r w:rsidRPr="007D6708">
              <w:rPr>
                <w:rFonts w:ascii="Calibri" w:hAnsi="Calibri"/>
                <w:b/>
                <w:color w:val="000000"/>
                <w:sz w:val="22"/>
                <w:szCs w:val="24"/>
                <w:lang w:val="ro-RO"/>
              </w:rPr>
              <w:t>CP5.</w:t>
            </w:r>
            <w:r w:rsidRPr="007D6708">
              <w:rPr>
                <w:rFonts w:ascii="Calibri" w:hAnsi="Calibri"/>
                <w:color w:val="000000"/>
                <w:sz w:val="22"/>
                <w:szCs w:val="24"/>
                <w:lang w:val="ro-RO"/>
              </w:rPr>
              <w:t xml:space="preserve"> </w:t>
            </w:r>
            <w:r w:rsidRPr="007D6708">
              <w:rPr>
                <w:rFonts w:ascii="Calibri" w:hAnsi="Calibri"/>
                <w:b/>
                <w:color w:val="000000"/>
                <w:sz w:val="22"/>
                <w:szCs w:val="24"/>
                <w:lang w:val="ro-RO"/>
              </w:rPr>
              <w:t>Elaborarea proiectelor juridice specifice domeniului profesional, inclusiv cu utilizarea tehnologiilor informaţionale</w:t>
            </w:r>
          </w:p>
          <w:p w:rsidR="00C23662" w:rsidRPr="007D6708" w:rsidRDefault="00C23662" w:rsidP="00C23662">
            <w:pPr>
              <w:spacing w:after="0" w:afterAutospacing="0" w:line="240" w:lineRule="auto"/>
              <w:jc w:val="both"/>
              <w:rPr>
                <w:rFonts w:ascii="Calibri" w:hAnsi="Calibri"/>
                <w:color w:val="000000"/>
                <w:sz w:val="22"/>
                <w:szCs w:val="24"/>
                <w:lang w:val="ro-RO"/>
              </w:rPr>
            </w:pPr>
            <w:r w:rsidRPr="007D6708">
              <w:rPr>
                <w:rFonts w:ascii="Calibri" w:hAnsi="Calibri"/>
                <w:color w:val="000000"/>
                <w:sz w:val="22"/>
                <w:szCs w:val="24"/>
                <w:lang w:val="ro-RO"/>
              </w:rPr>
              <w:t xml:space="preserve">C5.1. Identificarea surselor de informare în domeniul dreptului (legislaţiei, doctrinei şi jurisprudenţei), aplicabile la o problemă de drept, inclusiv utilizarea bazelor de date juridice  </w:t>
            </w:r>
          </w:p>
          <w:p w:rsidR="00C23662" w:rsidRPr="007D6708" w:rsidRDefault="00C23662" w:rsidP="00C23662">
            <w:pPr>
              <w:spacing w:after="0" w:afterAutospacing="0" w:line="240" w:lineRule="auto"/>
              <w:jc w:val="both"/>
              <w:rPr>
                <w:rFonts w:ascii="Calibri" w:hAnsi="Calibri"/>
                <w:color w:val="000000"/>
                <w:sz w:val="22"/>
                <w:szCs w:val="24"/>
                <w:lang w:val="ro-RO"/>
              </w:rPr>
            </w:pPr>
            <w:r w:rsidRPr="007D6708">
              <w:rPr>
                <w:rFonts w:ascii="Calibri" w:hAnsi="Calibri"/>
                <w:color w:val="000000"/>
                <w:sz w:val="22"/>
                <w:szCs w:val="24"/>
                <w:lang w:val="ro-RO"/>
              </w:rPr>
              <w:t>C5.2. Explicarea și interpretarea surselor de informare din domeniul dreptului (legislaţia, doctrina şi jurisprudenţa), referitoare la o problemă de drept concretă</w:t>
            </w:r>
          </w:p>
          <w:p w:rsidR="00C23662" w:rsidRPr="007D6708" w:rsidRDefault="00C23662" w:rsidP="00C23662">
            <w:pPr>
              <w:spacing w:after="0" w:afterAutospacing="0" w:line="240" w:lineRule="auto"/>
              <w:jc w:val="both"/>
              <w:rPr>
                <w:rFonts w:ascii="Calibri" w:hAnsi="Calibri"/>
                <w:color w:val="000000"/>
                <w:sz w:val="22"/>
                <w:szCs w:val="24"/>
                <w:lang w:val="ro-RO"/>
              </w:rPr>
            </w:pPr>
            <w:r w:rsidRPr="007D6708">
              <w:rPr>
                <w:rFonts w:ascii="Calibri" w:hAnsi="Calibri"/>
                <w:color w:val="000000"/>
                <w:sz w:val="22"/>
                <w:szCs w:val="24"/>
                <w:lang w:val="ro-RO"/>
              </w:rPr>
              <w:t>C5.3. Selectarea informaţiilor juridice necesare pentru rezolvarea unei probleme concrete</w:t>
            </w:r>
          </w:p>
          <w:p w:rsidR="00C23662" w:rsidRPr="007D6708" w:rsidRDefault="00C23662" w:rsidP="00C23662">
            <w:pPr>
              <w:spacing w:after="0" w:afterAutospacing="0" w:line="240" w:lineRule="auto"/>
              <w:jc w:val="both"/>
              <w:rPr>
                <w:rFonts w:ascii="Calibri" w:hAnsi="Calibri"/>
                <w:color w:val="000000"/>
                <w:sz w:val="22"/>
                <w:szCs w:val="24"/>
                <w:lang w:val="ro-RO"/>
              </w:rPr>
            </w:pPr>
            <w:r w:rsidRPr="007D6708">
              <w:rPr>
                <w:rFonts w:ascii="Calibri" w:hAnsi="Calibri"/>
                <w:color w:val="000000"/>
                <w:sz w:val="22"/>
                <w:szCs w:val="24"/>
                <w:lang w:val="ro-RO"/>
              </w:rPr>
              <w:t>C5.4. Evaluarea critică a textelor din legislaţie, doctrină şi jurisprudenţă, referitoare la o problemă de drept concretă</w:t>
            </w:r>
          </w:p>
          <w:p w:rsidR="00C23662" w:rsidRDefault="00C23662" w:rsidP="00C23662">
            <w:pPr>
              <w:autoSpaceDE w:val="0"/>
              <w:autoSpaceDN w:val="0"/>
              <w:adjustRightInd w:val="0"/>
              <w:spacing w:after="0" w:afterAutospacing="0" w:line="240" w:lineRule="auto"/>
              <w:rPr>
                <w:rFonts w:ascii="Calibri" w:hAnsi="Calibri"/>
                <w:color w:val="000000"/>
                <w:sz w:val="22"/>
                <w:szCs w:val="24"/>
                <w:lang w:val="ro-RO"/>
              </w:rPr>
            </w:pPr>
            <w:r w:rsidRPr="007D6708">
              <w:rPr>
                <w:rFonts w:ascii="Calibri" w:hAnsi="Calibri"/>
                <w:color w:val="000000"/>
                <w:sz w:val="22"/>
                <w:szCs w:val="24"/>
                <w:lang w:val="ro-RO"/>
              </w:rPr>
              <w:t>C5.5. Elaborarea de proiecte profesionale utilizând legislaţia, doctrina şi jurisprudenţa inclusiv tehnologiile informaționale</w:t>
            </w:r>
          </w:p>
          <w:p w:rsidR="00837FA3" w:rsidRPr="00211EB7" w:rsidRDefault="00837FA3" w:rsidP="00211EB7">
            <w:pPr>
              <w:spacing w:line="240" w:lineRule="auto"/>
              <w:rPr>
                <w:rFonts w:ascii="Calibri" w:hAnsi="Calibri"/>
                <w:color w:val="000000"/>
                <w:sz w:val="22"/>
                <w:szCs w:val="22"/>
                <w:lang w:val="ro-MO"/>
              </w:rPr>
            </w:pPr>
          </w:p>
        </w:tc>
      </w:tr>
    </w:tbl>
    <w:p w:rsidR="005C71E7" w:rsidRPr="007D6708" w:rsidRDefault="005C71E7" w:rsidP="009F46CC">
      <w:pPr>
        <w:spacing w:after="0" w:afterAutospacing="0" w:line="240" w:lineRule="auto"/>
        <w:rPr>
          <w:sz w:val="8"/>
          <w:szCs w:val="8"/>
          <w:lang w:val="ro-RO"/>
        </w:rPr>
      </w:pPr>
    </w:p>
    <w:p w:rsidR="00A000C7" w:rsidRPr="007D6708" w:rsidRDefault="00A000C7" w:rsidP="009F46CC">
      <w:pPr>
        <w:spacing w:after="0" w:afterAutospacing="0" w:line="240" w:lineRule="auto"/>
        <w:rPr>
          <w:sz w:val="4"/>
          <w:szCs w:val="4"/>
          <w:lang w:val="ro-RO"/>
        </w:rPr>
      </w:pPr>
    </w:p>
    <w:tbl>
      <w:tblPr>
        <w:tblStyle w:val="af5"/>
        <w:tblW w:w="10065" w:type="dxa"/>
        <w:tblInd w:w="-34" w:type="dxa"/>
        <w:tblLook w:val="04A0"/>
      </w:tblPr>
      <w:tblGrid>
        <w:gridCol w:w="1560"/>
        <w:gridCol w:w="8505"/>
      </w:tblGrid>
      <w:tr w:rsidR="00ED6734" w:rsidRPr="007D6708" w:rsidTr="004374DB">
        <w:tc>
          <w:tcPr>
            <w:tcW w:w="1560" w:type="dxa"/>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Competen</w:t>
            </w:r>
            <w:r w:rsidR="009F46CC" w:rsidRPr="007D6708">
              <w:rPr>
                <w:rFonts w:ascii="Calibri" w:hAnsi="Calibri" w:cs="Times New Roman"/>
                <w:color w:val="auto"/>
                <w:sz w:val="22"/>
                <w:szCs w:val="22"/>
                <w:lang w:val="ro-RO"/>
              </w:rPr>
              <w:t>ț</w:t>
            </w:r>
            <w:r w:rsidRPr="007D6708">
              <w:rPr>
                <w:rFonts w:ascii="Calibri" w:hAnsi="Calibri" w:cs="Times New Roman"/>
                <w:color w:val="auto"/>
                <w:sz w:val="22"/>
                <w:szCs w:val="22"/>
                <w:lang w:val="ro-RO"/>
              </w:rPr>
              <w:t>e transversale</w:t>
            </w:r>
          </w:p>
        </w:tc>
        <w:tc>
          <w:tcPr>
            <w:tcW w:w="8505" w:type="dxa"/>
          </w:tcPr>
          <w:p w:rsidR="005E1C79" w:rsidRPr="007D6708" w:rsidRDefault="005E1C79" w:rsidP="007C7879">
            <w:pPr>
              <w:widowControl w:val="0"/>
              <w:spacing w:after="0" w:afterAutospacing="0" w:line="240" w:lineRule="auto"/>
              <w:ind w:left="601" w:hanging="501"/>
              <w:jc w:val="both"/>
              <w:rPr>
                <w:rFonts w:ascii="Calibri" w:hAnsi="Calibri" w:cs="Times New Roman"/>
                <w:color w:val="000000"/>
                <w:sz w:val="22"/>
                <w:szCs w:val="22"/>
                <w:lang w:val="ro-RO"/>
              </w:rPr>
            </w:pPr>
            <w:r w:rsidRPr="007D6708">
              <w:rPr>
                <w:rFonts w:ascii="Calibri" w:hAnsi="Calibri" w:cs="Times New Roman"/>
                <w:b/>
                <w:color w:val="000000"/>
                <w:sz w:val="22"/>
                <w:szCs w:val="22"/>
                <w:lang w:val="ro-RO"/>
              </w:rPr>
              <w:t>CT1</w:t>
            </w:r>
            <w:r w:rsidRPr="007D6708">
              <w:rPr>
                <w:rFonts w:ascii="Calibri" w:hAnsi="Calibri" w:cs="Times New Roman"/>
                <w:color w:val="000000"/>
                <w:sz w:val="22"/>
                <w:szCs w:val="22"/>
                <w:lang w:val="ro-RO"/>
              </w:rPr>
              <w:t>. Realizarea sarcinilor profesionale în mod eficient și responsabil, cu respectarea regulilor deonotologice specifice domeniului</w:t>
            </w:r>
          </w:p>
          <w:p w:rsidR="007F23BB" w:rsidRDefault="007F23BB" w:rsidP="007F23BB">
            <w:pPr>
              <w:widowControl w:val="0"/>
              <w:spacing w:after="0" w:afterAutospacing="0" w:line="240" w:lineRule="auto"/>
              <w:ind w:left="601" w:hanging="501"/>
              <w:jc w:val="both"/>
              <w:rPr>
                <w:rFonts w:ascii="Calibri" w:hAnsi="Calibri"/>
                <w:color w:val="000000"/>
                <w:sz w:val="22"/>
                <w:szCs w:val="24"/>
                <w:lang w:val="ro-RO"/>
              </w:rPr>
            </w:pPr>
            <w:r w:rsidRPr="007D6708">
              <w:rPr>
                <w:rFonts w:ascii="Calibri" w:hAnsi="Calibri"/>
                <w:b/>
                <w:color w:val="000000"/>
                <w:sz w:val="22"/>
                <w:szCs w:val="24"/>
                <w:lang w:val="ro-RO"/>
              </w:rPr>
              <w:t>CT2.</w:t>
            </w:r>
            <w:r w:rsidR="007D6708" w:rsidRPr="007D6708">
              <w:rPr>
                <w:rFonts w:ascii="Calibri" w:hAnsi="Calibri"/>
                <w:b/>
                <w:color w:val="000000"/>
                <w:sz w:val="22"/>
                <w:szCs w:val="24"/>
                <w:lang w:val="ro-RO"/>
              </w:rPr>
              <w:t xml:space="preserve"> </w:t>
            </w:r>
            <w:r w:rsidRPr="007D6708">
              <w:rPr>
                <w:rFonts w:ascii="Calibri" w:hAnsi="Calibri"/>
                <w:color w:val="000000"/>
                <w:sz w:val="22"/>
                <w:szCs w:val="24"/>
                <w:lang w:val="ro-RO"/>
              </w:rPr>
              <w:t>Aplicarea tehnicilor de muncă eficientă în echipă (cu elemente de interdisciplinaritate), cu respectarea palierelor ierarhice</w:t>
            </w:r>
          </w:p>
          <w:p w:rsidR="00742D14" w:rsidRPr="00742D14" w:rsidRDefault="00742D14" w:rsidP="007F23BB">
            <w:pPr>
              <w:widowControl w:val="0"/>
              <w:spacing w:after="0" w:afterAutospacing="0" w:line="240" w:lineRule="auto"/>
              <w:ind w:left="601" w:hanging="501"/>
              <w:jc w:val="both"/>
              <w:rPr>
                <w:rFonts w:ascii="Calibri" w:hAnsi="Calibri"/>
                <w:color w:val="000000"/>
                <w:sz w:val="22"/>
                <w:szCs w:val="22"/>
                <w:lang w:val="ro-RO"/>
              </w:rPr>
            </w:pPr>
            <w:r w:rsidRPr="00742D14">
              <w:rPr>
                <w:rFonts w:ascii="Calibri" w:hAnsi="Calibri"/>
                <w:b/>
                <w:color w:val="000000"/>
                <w:sz w:val="22"/>
                <w:szCs w:val="22"/>
                <w:lang w:val="ro-MO"/>
              </w:rPr>
              <w:t>CT3.</w:t>
            </w:r>
            <w:r w:rsidRPr="00742D14">
              <w:rPr>
                <w:rFonts w:ascii="Calibri" w:hAnsi="Calibri"/>
                <w:color w:val="000000"/>
                <w:sz w:val="22"/>
                <w:szCs w:val="22"/>
                <w:lang w:val="ro-MO"/>
              </w:rPr>
              <w:t xml:space="preserve"> Utilizarea eficientă a resurselor de comunicare și a surselor de informare și de formare profesională asistată, atât în limba română, cât și într-o limbă străină</w:t>
            </w:r>
          </w:p>
        </w:tc>
      </w:tr>
    </w:tbl>
    <w:p w:rsidR="00ED6734" w:rsidRPr="007D6708" w:rsidRDefault="00ED6734" w:rsidP="009F46CC">
      <w:pPr>
        <w:spacing w:after="0" w:afterAutospacing="0" w:line="240" w:lineRule="auto"/>
        <w:ind w:left="720"/>
        <w:contextualSpacing/>
        <w:jc w:val="both"/>
        <w:rPr>
          <w:rFonts w:ascii="Calibri" w:eastAsia="Calibri" w:hAnsi="Calibri" w:cs="Times New Roman"/>
          <w:b/>
          <w:color w:val="auto"/>
          <w:sz w:val="16"/>
          <w:szCs w:val="16"/>
          <w:lang w:val="ro-RO"/>
        </w:rPr>
      </w:pPr>
    </w:p>
    <w:p w:rsidR="00ED6734" w:rsidRPr="007D6708" w:rsidRDefault="00ED6734" w:rsidP="009F46CC">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Obiectivele unit</w:t>
      </w:r>
      <w:r w:rsidR="005E1C79" w:rsidRPr="007D6708">
        <w:rPr>
          <w:rFonts w:ascii="Calibri" w:eastAsia="Calibri" w:hAnsi="Calibri" w:cs="Times New Roman"/>
          <w:b/>
          <w:color w:val="auto"/>
          <w:sz w:val="22"/>
          <w:szCs w:val="22"/>
          <w:lang w:val="ro-RO"/>
        </w:rPr>
        <w:t>ă</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ii de curs/modulului</w:t>
      </w:r>
    </w:p>
    <w:tbl>
      <w:tblPr>
        <w:tblStyle w:val="af5"/>
        <w:tblW w:w="10065" w:type="dxa"/>
        <w:tblInd w:w="-34" w:type="dxa"/>
        <w:tblLook w:val="04A0"/>
      </w:tblPr>
      <w:tblGrid>
        <w:gridCol w:w="2127"/>
        <w:gridCol w:w="7938"/>
      </w:tblGrid>
      <w:tr w:rsidR="00ED6734" w:rsidRPr="007D6708" w:rsidTr="002B49E8">
        <w:tc>
          <w:tcPr>
            <w:tcW w:w="2127" w:type="dxa"/>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Obiectivul general</w:t>
            </w:r>
          </w:p>
        </w:tc>
        <w:tc>
          <w:tcPr>
            <w:tcW w:w="7938" w:type="dxa"/>
          </w:tcPr>
          <w:p w:rsidR="002C4698" w:rsidRPr="007D6708" w:rsidRDefault="002C4698" w:rsidP="002C4698">
            <w:pPr>
              <w:pStyle w:val="a"/>
              <w:numPr>
                <w:ilvl w:val="0"/>
                <w:numId w:val="17"/>
              </w:numPr>
              <w:spacing w:after="0" w:afterAutospacing="0" w:line="240" w:lineRule="auto"/>
              <w:jc w:val="both"/>
              <w:rPr>
                <w:rFonts w:ascii="Calibri" w:hAnsi="Calibri"/>
                <w:lang w:val="ro-RO"/>
              </w:rPr>
            </w:pPr>
            <w:r w:rsidRPr="007D6708">
              <w:rPr>
                <w:rFonts w:ascii="Calibri" w:hAnsi="Calibri"/>
                <w:lang w:val="ro-RO"/>
              </w:rPr>
              <w:t>Aprofundarea cunoştinţelor dobândite în domeniul dreptului civil şi penal.</w:t>
            </w:r>
          </w:p>
          <w:p w:rsidR="002C4698" w:rsidRPr="007D6708" w:rsidRDefault="002C4698" w:rsidP="002C4698">
            <w:pPr>
              <w:pStyle w:val="a"/>
              <w:numPr>
                <w:ilvl w:val="0"/>
                <w:numId w:val="17"/>
              </w:numPr>
              <w:spacing w:after="0" w:afterAutospacing="0" w:line="240" w:lineRule="auto"/>
              <w:jc w:val="both"/>
              <w:rPr>
                <w:rFonts w:ascii="Calibri" w:hAnsi="Calibri"/>
                <w:lang w:val="ro-RO"/>
              </w:rPr>
            </w:pPr>
            <w:r w:rsidRPr="007D6708">
              <w:rPr>
                <w:rFonts w:ascii="Calibri" w:hAnsi="Calibri"/>
                <w:lang w:val="ro-RO"/>
              </w:rPr>
              <w:t xml:space="preserve">Formarea şi dezvoltarea unei culturi juridice şi a deprinderilor practice vizând întocmirea unor acte procedurale adecvate domeniului; </w:t>
            </w:r>
          </w:p>
          <w:p w:rsidR="002C4698" w:rsidRPr="007D6708" w:rsidRDefault="002C4698" w:rsidP="002C4698">
            <w:pPr>
              <w:pStyle w:val="a"/>
              <w:numPr>
                <w:ilvl w:val="0"/>
                <w:numId w:val="17"/>
              </w:numPr>
              <w:spacing w:after="0" w:afterAutospacing="0" w:line="240" w:lineRule="auto"/>
              <w:jc w:val="both"/>
              <w:rPr>
                <w:rFonts w:ascii="Calibri" w:hAnsi="Calibri"/>
                <w:lang w:val="ro-RO"/>
              </w:rPr>
            </w:pPr>
            <w:r w:rsidRPr="007D6708">
              <w:rPr>
                <w:rFonts w:ascii="Calibri" w:hAnsi="Calibri"/>
                <w:lang w:val="ro-RO"/>
              </w:rPr>
              <w:t xml:space="preserve">Dobândirea limbajului, a terminologiei de specialitate; </w:t>
            </w:r>
          </w:p>
          <w:p w:rsidR="002C4698" w:rsidRPr="007D6708" w:rsidRDefault="007D6708" w:rsidP="007D6708">
            <w:pPr>
              <w:pStyle w:val="a"/>
              <w:numPr>
                <w:ilvl w:val="0"/>
                <w:numId w:val="17"/>
              </w:numPr>
              <w:spacing w:after="0" w:afterAutospacing="0" w:line="240" w:lineRule="auto"/>
              <w:jc w:val="both"/>
              <w:rPr>
                <w:rFonts w:ascii="Calibri" w:hAnsi="Calibri"/>
                <w:lang w:val="ro-RO"/>
              </w:rPr>
            </w:pPr>
            <w:r w:rsidRPr="007D6708">
              <w:rPr>
                <w:rFonts w:ascii="Calibri" w:hAnsi="Calibri"/>
                <w:lang w:val="ro-RO"/>
              </w:rPr>
              <w:t>I</w:t>
            </w:r>
            <w:r w:rsidR="002C4698" w:rsidRPr="007D6708">
              <w:rPr>
                <w:rFonts w:ascii="Calibri" w:hAnsi="Calibri" w:cs="Times New Roman"/>
                <w:color w:val="191919"/>
                <w:lang w:val="ro-RO"/>
              </w:rPr>
              <w:t>ntegrarea eficientă a viitorilor jurişti în activitatea din domeniul dreptului</w:t>
            </w:r>
            <w:r w:rsidRPr="007D6708">
              <w:rPr>
                <w:rFonts w:ascii="Calibri" w:hAnsi="Calibri" w:cs="Times New Roman"/>
                <w:color w:val="191919"/>
                <w:lang w:val="ro-RO"/>
              </w:rPr>
              <w:t>;</w:t>
            </w:r>
          </w:p>
          <w:p w:rsidR="007D6708" w:rsidRPr="007D6708" w:rsidRDefault="007D6708" w:rsidP="00211EB7">
            <w:pPr>
              <w:pStyle w:val="a"/>
              <w:numPr>
                <w:ilvl w:val="0"/>
                <w:numId w:val="17"/>
              </w:numPr>
              <w:spacing w:after="0" w:afterAutospacing="0" w:line="240" w:lineRule="auto"/>
              <w:jc w:val="both"/>
              <w:rPr>
                <w:rFonts w:ascii="Calibri" w:hAnsi="Calibri"/>
                <w:lang w:val="ro-RO"/>
              </w:rPr>
            </w:pPr>
            <w:r w:rsidRPr="007D6708">
              <w:rPr>
                <w:rFonts w:ascii="Calibri" w:hAnsi="Calibri"/>
                <w:lang w:val="ro-RO"/>
              </w:rPr>
              <w:t>Completarea caietului de practică și elaborarea dării de seamă privind practica de specialitate.</w:t>
            </w:r>
          </w:p>
        </w:tc>
      </w:tr>
      <w:tr w:rsidR="00ED6734" w:rsidRPr="007D6708" w:rsidTr="002B49E8">
        <w:tc>
          <w:tcPr>
            <w:tcW w:w="2127" w:type="dxa"/>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Obiectivele specifice</w:t>
            </w:r>
          </w:p>
        </w:tc>
        <w:tc>
          <w:tcPr>
            <w:tcW w:w="7938" w:type="dxa"/>
          </w:tcPr>
          <w:p w:rsidR="00742D14" w:rsidRPr="00742D14" w:rsidRDefault="00742D14" w:rsidP="00AC7A14">
            <w:pPr>
              <w:pStyle w:val="a"/>
              <w:numPr>
                <w:ilvl w:val="0"/>
                <w:numId w:val="31"/>
              </w:numPr>
              <w:spacing w:after="200" w:afterAutospacing="0" w:line="240" w:lineRule="auto"/>
              <w:jc w:val="both"/>
              <w:rPr>
                <w:rFonts w:ascii="Calibri" w:hAnsi="Calibri"/>
                <w:bCs/>
                <w:sz w:val="22"/>
                <w:szCs w:val="22"/>
                <w:lang w:val="en-US"/>
              </w:rPr>
            </w:pPr>
            <w:proofErr w:type="spellStart"/>
            <w:proofErr w:type="gramStart"/>
            <w:r w:rsidRPr="00742D14">
              <w:rPr>
                <w:rFonts w:ascii="Calibri" w:hAnsi="Calibri"/>
                <w:bCs/>
                <w:sz w:val="22"/>
                <w:szCs w:val="22"/>
                <w:lang w:val="en-US"/>
              </w:rPr>
              <w:t>acumularea</w:t>
            </w:r>
            <w:proofErr w:type="spellEnd"/>
            <w:proofErr w:type="gramEnd"/>
            <w:r w:rsidRPr="00742D14">
              <w:rPr>
                <w:rFonts w:ascii="Calibri" w:hAnsi="Calibri"/>
                <w:bCs/>
                <w:sz w:val="22"/>
                <w:szCs w:val="22"/>
                <w:lang w:val="en-US"/>
              </w:rPr>
              <w:t xml:space="preserve"> de </w:t>
            </w:r>
            <w:proofErr w:type="spellStart"/>
            <w:r w:rsidRPr="00742D14">
              <w:rPr>
                <w:rFonts w:ascii="Calibri" w:hAnsi="Calibri"/>
                <w:bCs/>
                <w:sz w:val="22"/>
                <w:szCs w:val="22"/>
                <w:lang w:val="en-US"/>
              </w:rPr>
              <w:t>materiale</w:t>
            </w:r>
            <w:proofErr w:type="spellEnd"/>
            <w:r w:rsidRPr="00742D14">
              <w:rPr>
                <w:rFonts w:ascii="Calibri" w:hAnsi="Calibri"/>
                <w:bCs/>
                <w:sz w:val="22"/>
                <w:szCs w:val="22"/>
                <w:lang w:val="en-US"/>
              </w:rPr>
              <w:t xml:space="preserve"> </w:t>
            </w:r>
            <w:proofErr w:type="spellStart"/>
            <w:r w:rsidRPr="00742D14">
              <w:rPr>
                <w:rFonts w:ascii="Calibri" w:hAnsi="Calibri" w:cs="Cambria Math"/>
                <w:bCs/>
                <w:sz w:val="22"/>
                <w:szCs w:val="22"/>
                <w:lang w:val="en-US"/>
              </w:rPr>
              <w:t>ș</w:t>
            </w:r>
            <w:r w:rsidRPr="00742D14">
              <w:rPr>
                <w:rFonts w:ascii="Calibri" w:hAnsi="Calibri"/>
                <w:bCs/>
                <w:sz w:val="22"/>
                <w:szCs w:val="22"/>
                <w:lang w:val="en-US"/>
              </w:rPr>
              <w:t>i</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documente</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necesare</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pentru</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elaborarea</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tezei</w:t>
            </w:r>
            <w:proofErr w:type="spellEnd"/>
            <w:r w:rsidRPr="00742D14">
              <w:rPr>
                <w:rFonts w:ascii="Calibri" w:hAnsi="Calibri"/>
                <w:bCs/>
                <w:sz w:val="22"/>
                <w:szCs w:val="22"/>
                <w:lang w:val="en-US"/>
              </w:rPr>
              <w:t xml:space="preserve"> de </w:t>
            </w:r>
            <w:proofErr w:type="spellStart"/>
            <w:r w:rsidRPr="00742D14">
              <w:rPr>
                <w:rFonts w:ascii="Calibri" w:hAnsi="Calibri"/>
                <w:bCs/>
                <w:sz w:val="22"/>
                <w:szCs w:val="22"/>
                <w:lang w:val="en-US"/>
              </w:rPr>
              <w:t>licen</w:t>
            </w:r>
            <w:r w:rsidRPr="00742D14">
              <w:rPr>
                <w:rFonts w:ascii="Calibri" w:hAnsi="Calibri" w:cs="Cambria Math"/>
                <w:bCs/>
                <w:sz w:val="22"/>
                <w:szCs w:val="22"/>
                <w:lang w:val="en-US"/>
              </w:rPr>
              <w:t>ț</w:t>
            </w:r>
            <w:r w:rsidRPr="00742D14">
              <w:rPr>
                <w:rFonts w:ascii="Calibri" w:hAnsi="Calibri" w:cs="Times New Roman"/>
                <w:bCs/>
                <w:sz w:val="22"/>
                <w:szCs w:val="22"/>
                <w:lang w:val="en-US"/>
              </w:rPr>
              <w:t>ă</w:t>
            </w:r>
            <w:proofErr w:type="spellEnd"/>
            <w:r w:rsidRPr="00742D14">
              <w:rPr>
                <w:rFonts w:ascii="Calibri" w:hAnsi="Calibri" w:cs="Calisto MT"/>
                <w:bCs/>
                <w:sz w:val="22"/>
                <w:szCs w:val="22"/>
                <w:lang w:val="en-US"/>
              </w:rPr>
              <w:t xml:space="preserve">. </w:t>
            </w:r>
          </w:p>
          <w:p w:rsidR="00837FA3" w:rsidRPr="00742D14" w:rsidRDefault="00742D14" w:rsidP="00AC7A14">
            <w:pPr>
              <w:pStyle w:val="a"/>
              <w:numPr>
                <w:ilvl w:val="0"/>
                <w:numId w:val="31"/>
              </w:numPr>
              <w:spacing w:after="200" w:afterAutospacing="0" w:line="240" w:lineRule="auto"/>
              <w:jc w:val="both"/>
              <w:rPr>
                <w:rFonts w:ascii="Calibri" w:hAnsi="Calibri"/>
                <w:bCs/>
                <w:sz w:val="22"/>
                <w:szCs w:val="22"/>
                <w:lang w:val="en-US"/>
              </w:rPr>
            </w:pPr>
            <w:proofErr w:type="spellStart"/>
            <w:proofErr w:type="gramStart"/>
            <w:r w:rsidRPr="00742D14">
              <w:rPr>
                <w:rFonts w:ascii="Calibri" w:hAnsi="Calibri" w:cs="Calisto MT"/>
                <w:bCs/>
                <w:sz w:val="22"/>
                <w:szCs w:val="22"/>
                <w:lang w:val="en-US"/>
              </w:rPr>
              <w:t>identificarea</w:t>
            </w:r>
            <w:proofErr w:type="spellEnd"/>
            <w:proofErr w:type="gramEnd"/>
            <w:r w:rsidRPr="00742D14">
              <w:rPr>
                <w:rFonts w:ascii="Calibri" w:hAnsi="Calibri" w:cs="Calisto MT"/>
                <w:bCs/>
                <w:sz w:val="22"/>
                <w:szCs w:val="22"/>
                <w:lang w:val="en-US"/>
              </w:rPr>
              <w:t xml:space="preserve"> </w:t>
            </w:r>
            <w:proofErr w:type="spellStart"/>
            <w:r w:rsidRPr="00742D14">
              <w:rPr>
                <w:rFonts w:ascii="Calibri" w:hAnsi="Calibri" w:cs="Cambria Math"/>
                <w:bCs/>
                <w:sz w:val="22"/>
                <w:szCs w:val="22"/>
                <w:lang w:val="en-US"/>
              </w:rPr>
              <w:t>ș</w:t>
            </w:r>
            <w:r w:rsidRPr="00742D14">
              <w:rPr>
                <w:rFonts w:ascii="Calibri" w:hAnsi="Calibri"/>
                <w:bCs/>
                <w:sz w:val="22"/>
                <w:szCs w:val="22"/>
                <w:lang w:val="en-US"/>
              </w:rPr>
              <w:t>i</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examinarea</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dosarelor</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judiciare</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cadastrale</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practicii</w:t>
            </w:r>
            <w:proofErr w:type="spellEnd"/>
            <w:r w:rsidRPr="00742D14">
              <w:rPr>
                <w:rFonts w:ascii="Calibri" w:hAnsi="Calibri"/>
                <w:bCs/>
                <w:sz w:val="22"/>
                <w:szCs w:val="22"/>
                <w:lang w:val="en-US"/>
              </w:rPr>
              <w:t xml:space="preserve"> CEDO etc., </w:t>
            </w:r>
            <w:proofErr w:type="spellStart"/>
            <w:r w:rsidRPr="00742D14">
              <w:rPr>
                <w:rFonts w:ascii="Calibri" w:hAnsi="Calibri"/>
                <w:bCs/>
                <w:sz w:val="22"/>
                <w:szCs w:val="22"/>
                <w:lang w:val="en-US"/>
              </w:rPr>
              <w:t>în</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vederea</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folosirii</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acestora</w:t>
            </w:r>
            <w:proofErr w:type="spellEnd"/>
            <w:r w:rsidRPr="00742D14">
              <w:rPr>
                <w:rFonts w:ascii="Calibri" w:hAnsi="Calibri"/>
                <w:bCs/>
                <w:sz w:val="22"/>
                <w:szCs w:val="22"/>
                <w:lang w:val="en-US"/>
              </w:rPr>
              <w:t xml:space="preserve"> la </w:t>
            </w:r>
            <w:proofErr w:type="spellStart"/>
            <w:r w:rsidRPr="00742D14">
              <w:rPr>
                <w:rFonts w:ascii="Calibri" w:hAnsi="Calibri"/>
                <w:bCs/>
                <w:sz w:val="22"/>
                <w:szCs w:val="22"/>
                <w:lang w:val="en-US"/>
              </w:rPr>
              <w:t>aspectul</w:t>
            </w:r>
            <w:proofErr w:type="spellEnd"/>
            <w:r w:rsidRPr="00742D14">
              <w:rPr>
                <w:rFonts w:ascii="Calibri" w:hAnsi="Calibri"/>
                <w:bCs/>
                <w:sz w:val="22"/>
                <w:szCs w:val="22"/>
                <w:lang w:val="en-US"/>
              </w:rPr>
              <w:t xml:space="preserve"> </w:t>
            </w:r>
            <w:proofErr w:type="spellStart"/>
            <w:r w:rsidRPr="00742D14">
              <w:rPr>
                <w:rFonts w:ascii="Calibri" w:hAnsi="Calibri"/>
                <w:bCs/>
                <w:sz w:val="22"/>
                <w:szCs w:val="22"/>
                <w:lang w:val="en-US"/>
              </w:rPr>
              <w:t>practic</w:t>
            </w:r>
            <w:proofErr w:type="spellEnd"/>
            <w:r w:rsidRPr="00742D14">
              <w:rPr>
                <w:rFonts w:ascii="Calibri" w:hAnsi="Calibri"/>
                <w:bCs/>
                <w:sz w:val="22"/>
                <w:szCs w:val="22"/>
                <w:lang w:val="en-US"/>
              </w:rPr>
              <w:t xml:space="preserve"> al </w:t>
            </w:r>
            <w:proofErr w:type="spellStart"/>
            <w:r w:rsidRPr="00742D14">
              <w:rPr>
                <w:rFonts w:ascii="Calibri" w:hAnsi="Calibri"/>
                <w:bCs/>
                <w:sz w:val="22"/>
                <w:szCs w:val="22"/>
                <w:lang w:val="en-US"/>
              </w:rPr>
              <w:t>tezei</w:t>
            </w:r>
            <w:proofErr w:type="spellEnd"/>
            <w:r w:rsidRPr="00742D14">
              <w:rPr>
                <w:rFonts w:ascii="Calibri" w:hAnsi="Calibri"/>
                <w:bCs/>
                <w:sz w:val="22"/>
                <w:szCs w:val="22"/>
                <w:lang w:val="en-US"/>
              </w:rPr>
              <w:t xml:space="preserve"> de </w:t>
            </w:r>
            <w:proofErr w:type="spellStart"/>
            <w:r w:rsidRPr="00742D14">
              <w:rPr>
                <w:rFonts w:ascii="Calibri" w:hAnsi="Calibri"/>
                <w:bCs/>
                <w:sz w:val="22"/>
                <w:szCs w:val="22"/>
                <w:lang w:val="en-US"/>
              </w:rPr>
              <w:t>licen</w:t>
            </w:r>
            <w:r w:rsidRPr="00742D14">
              <w:rPr>
                <w:rFonts w:ascii="Calibri" w:hAnsi="Calibri" w:cs="Cambria Math"/>
                <w:bCs/>
                <w:sz w:val="22"/>
                <w:szCs w:val="22"/>
                <w:lang w:val="en-US"/>
              </w:rPr>
              <w:t>ț</w:t>
            </w:r>
            <w:r w:rsidRPr="00742D14">
              <w:rPr>
                <w:rFonts w:ascii="Calibri" w:hAnsi="Calibri" w:cs="Times New Roman"/>
                <w:bCs/>
                <w:sz w:val="22"/>
                <w:szCs w:val="22"/>
                <w:lang w:val="en-US"/>
              </w:rPr>
              <w:t>ă</w:t>
            </w:r>
            <w:proofErr w:type="spellEnd"/>
            <w:r w:rsidRPr="00742D14">
              <w:rPr>
                <w:rFonts w:ascii="Calibri" w:hAnsi="Calibri" w:cs="Calisto MT"/>
                <w:bCs/>
                <w:sz w:val="22"/>
                <w:szCs w:val="22"/>
                <w:lang w:val="en-US"/>
              </w:rPr>
              <w:t xml:space="preserve">, la </w:t>
            </w:r>
            <w:proofErr w:type="spellStart"/>
            <w:r w:rsidRPr="00742D14">
              <w:rPr>
                <w:rFonts w:ascii="Calibri" w:hAnsi="Calibri" w:cs="Calisto MT"/>
                <w:bCs/>
                <w:sz w:val="22"/>
                <w:szCs w:val="22"/>
                <w:lang w:val="en-US"/>
              </w:rPr>
              <w:t>fel</w:t>
            </w:r>
            <w:proofErr w:type="spellEnd"/>
            <w:r w:rsidRPr="00742D14">
              <w:rPr>
                <w:rFonts w:ascii="Calibri" w:hAnsi="Calibri" w:cs="Calisto MT"/>
                <w:bCs/>
                <w:sz w:val="22"/>
                <w:szCs w:val="22"/>
                <w:lang w:val="en-US"/>
              </w:rPr>
              <w:t xml:space="preserve"> </w:t>
            </w:r>
            <w:proofErr w:type="spellStart"/>
            <w:r w:rsidRPr="00742D14">
              <w:rPr>
                <w:rFonts w:ascii="Calibri" w:hAnsi="Calibri" w:cs="Times New Roman"/>
                <w:bCs/>
                <w:sz w:val="22"/>
                <w:szCs w:val="22"/>
                <w:lang w:val="en-US"/>
              </w:rPr>
              <w:t>ş</w:t>
            </w:r>
            <w:r w:rsidRPr="00742D14">
              <w:rPr>
                <w:rFonts w:ascii="Calibri" w:hAnsi="Calibri" w:cs="Calisto MT"/>
                <w:bCs/>
                <w:sz w:val="22"/>
                <w:szCs w:val="22"/>
                <w:lang w:val="en-US"/>
              </w:rPr>
              <w:t>i</w:t>
            </w:r>
            <w:proofErr w:type="spellEnd"/>
            <w:r w:rsidRPr="00742D14">
              <w:rPr>
                <w:rFonts w:ascii="Calibri" w:hAnsi="Calibri" w:cs="Calisto MT"/>
                <w:bCs/>
                <w:sz w:val="22"/>
                <w:szCs w:val="22"/>
                <w:lang w:val="en-US"/>
              </w:rPr>
              <w:t xml:space="preserve"> </w:t>
            </w:r>
            <w:proofErr w:type="spellStart"/>
            <w:r w:rsidRPr="00742D14">
              <w:rPr>
                <w:rFonts w:ascii="Calibri" w:hAnsi="Calibri" w:cs="Calisto MT"/>
                <w:bCs/>
                <w:sz w:val="22"/>
                <w:szCs w:val="22"/>
                <w:lang w:val="en-US"/>
              </w:rPr>
              <w:t>proiecarea</w:t>
            </w:r>
            <w:proofErr w:type="spellEnd"/>
            <w:r w:rsidRPr="00742D14">
              <w:rPr>
                <w:rFonts w:ascii="Calibri" w:hAnsi="Calibri" w:cs="Calisto MT"/>
                <w:bCs/>
                <w:sz w:val="22"/>
                <w:szCs w:val="22"/>
                <w:lang w:val="en-US"/>
              </w:rPr>
              <w:t xml:space="preserve"> </w:t>
            </w:r>
            <w:proofErr w:type="spellStart"/>
            <w:r w:rsidRPr="00742D14">
              <w:rPr>
                <w:rFonts w:ascii="Calibri" w:hAnsi="Calibri" w:cs="Calisto MT"/>
                <w:bCs/>
                <w:sz w:val="22"/>
                <w:szCs w:val="22"/>
                <w:lang w:val="en-US"/>
              </w:rPr>
              <w:t>tezei</w:t>
            </w:r>
            <w:proofErr w:type="spellEnd"/>
            <w:r w:rsidRPr="00742D14">
              <w:rPr>
                <w:rFonts w:ascii="Calibri" w:hAnsi="Calibri" w:cs="Calisto MT"/>
                <w:bCs/>
                <w:sz w:val="22"/>
                <w:szCs w:val="22"/>
                <w:lang w:val="en-US"/>
              </w:rPr>
              <w:t xml:space="preserve"> de </w:t>
            </w:r>
            <w:proofErr w:type="spellStart"/>
            <w:r w:rsidRPr="00742D14">
              <w:rPr>
                <w:rFonts w:ascii="Calibri" w:hAnsi="Calibri" w:cs="Calisto MT"/>
                <w:bCs/>
                <w:sz w:val="22"/>
                <w:szCs w:val="22"/>
                <w:lang w:val="en-US"/>
              </w:rPr>
              <w:t>licen</w:t>
            </w:r>
            <w:r w:rsidRPr="00742D14">
              <w:rPr>
                <w:rFonts w:ascii="Calibri" w:hAnsi="Calibri" w:cs="Times New Roman"/>
                <w:bCs/>
                <w:sz w:val="22"/>
                <w:szCs w:val="22"/>
                <w:lang w:val="en-US"/>
              </w:rPr>
              <w:t>ţă</w:t>
            </w:r>
            <w:proofErr w:type="spellEnd"/>
            <w:r w:rsidRPr="00742D14">
              <w:rPr>
                <w:rFonts w:ascii="Calibri" w:hAnsi="Calibri" w:cs="Calisto MT"/>
                <w:bCs/>
                <w:sz w:val="22"/>
                <w:szCs w:val="22"/>
                <w:lang w:val="en-US"/>
              </w:rPr>
              <w:t>.</w:t>
            </w:r>
          </w:p>
        </w:tc>
      </w:tr>
    </w:tbl>
    <w:p w:rsidR="00ED6734" w:rsidRPr="007D6708" w:rsidRDefault="00ED6734" w:rsidP="009F46CC">
      <w:pPr>
        <w:spacing w:after="0" w:afterAutospacing="0" w:line="240" w:lineRule="auto"/>
        <w:ind w:left="720"/>
        <w:contextualSpacing/>
        <w:jc w:val="both"/>
        <w:rPr>
          <w:rFonts w:ascii="Calibri" w:eastAsia="Calibri" w:hAnsi="Calibri" w:cs="Times New Roman"/>
          <w:b/>
          <w:color w:val="auto"/>
          <w:sz w:val="16"/>
          <w:szCs w:val="16"/>
          <w:lang w:val="ro-RO"/>
        </w:rPr>
      </w:pPr>
    </w:p>
    <w:p w:rsidR="00ED6734" w:rsidRPr="007D6708" w:rsidRDefault="00ED6734" w:rsidP="009F46CC">
      <w:pPr>
        <w:numPr>
          <w:ilvl w:val="0"/>
          <w:numId w:val="2"/>
        </w:numPr>
        <w:spacing w:after="0" w:afterAutospacing="0" w:line="240"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Con</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inutul unit</w:t>
      </w:r>
      <w:r w:rsidR="005E1C79" w:rsidRPr="007D6708">
        <w:rPr>
          <w:rFonts w:ascii="Calibri" w:eastAsia="Calibri" w:hAnsi="Calibri" w:cs="Times New Roman"/>
          <w:b/>
          <w:color w:val="auto"/>
          <w:sz w:val="22"/>
          <w:szCs w:val="22"/>
          <w:lang w:val="ro-RO"/>
        </w:rPr>
        <w:t>ă</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ii de curs/modulului</w:t>
      </w:r>
    </w:p>
    <w:tbl>
      <w:tblPr>
        <w:tblStyle w:val="af5"/>
        <w:tblW w:w="10173" w:type="dxa"/>
        <w:tblInd w:w="-142" w:type="dxa"/>
        <w:tblLook w:val="04A0"/>
      </w:tblPr>
      <w:tblGrid>
        <w:gridCol w:w="7480"/>
        <w:gridCol w:w="1275"/>
        <w:gridCol w:w="1418"/>
      </w:tblGrid>
      <w:tr w:rsidR="00ED6734" w:rsidRPr="007D6708" w:rsidTr="002B49E8">
        <w:tc>
          <w:tcPr>
            <w:tcW w:w="7480" w:type="dxa"/>
            <w:vMerge w:val="restart"/>
            <w:vAlign w:val="center"/>
          </w:tcPr>
          <w:p w:rsidR="00ED6734" w:rsidRPr="007D6708" w:rsidRDefault="00ED6734" w:rsidP="009F46CC">
            <w:pPr>
              <w:spacing w:after="0" w:afterAutospacing="0" w:line="240" w:lineRule="auto"/>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lastRenderedPageBreak/>
              <w:t>Tematica activit</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Pr="007D6708">
              <w:rPr>
                <w:rFonts w:ascii="Calibri" w:hAnsi="Calibri" w:cs="Times New Roman"/>
                <w:color w:val="auto"/>
                <w:sz w:val="22"/>
                <w:szCs w:val="22"/>
                <w:lang w:val="ro-RO"/>
              </w:rPr>
              <w:t>ilor didactice</w:t>
            </w:r>
          </w:p>
        </w:tc>
        <w:tc>
          <w:tcPr>
            <w:tcW w:w="2693" w:type="dxa"/>
            <w:gridSpan w:val="2"/>
            <w:vAlign w:val="center"/>
          </w:tcPr>
          <w:p w:rsidR="00ED6734" w:rsidRPr="007D6708" w:rsidRDefault="00ED6734" w:rsidP="009F46CC">
            <w:pPr>
              <w:spacing w:after="0" w:afterAutospacing="0" w:line="240" w:lineRule="auto"/>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Num</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rul de ore</w:t>
            </w:r>
          </w:p>
        </w:tc>
      </w:tr>
      <w:tr w:rsidR="00ED6734" w:rsidRPr="007D6708" w:rsidTr="002B49E8">
        <w:tc>
          <w:tcPr>
            <w:tcW w:w="7480" w:type="dxa"/>
            <w:vMerge/>
          </w:tcPr>
          <w:p w:rsidR="00ED6734" w:rsidRPr="007D6708" w:rsidRDefault="00ED6734" w:rsidP="009F46CC">
            <w:pPr>
              <w:spacing w:after="0" w:afterAutospacing="0" w:line="240" w:lineRule="auto"/>
              <w:jc w:val="both"/>
              <w:rPr>
                <w:rFonts w:ascii="Calibri" w:hAnsi="Calibri" w:cs="Times New Roman"/>
                <w:color w:val="auto"/>
                <w:sz w:val="22"/>
                <w:szCs w:val="22"/>
                <w:lang w:val="ro-RO"/>
              </w:rPr>
            </w:pPr>
          </w:p>
        </w:tc>
        <w:tc>
          <w:tcPr>
            <w:tcW w:w="1275" w:type="dxa"/>
            <w:vAlign w:val="center"/>
          </w:tcPr>
          <w:p w:rsidR="00ED6734" w:rsidRPr="007D6708" w:rsidRDefault="00ED6734" w:rsidP="009F46CC">
            <w:pPr>
              <w:spacing w:after="0" w:afterAutospacing="0" w:line="240" w:lineRule="auto"/>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înv</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mânt cu frecven</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p>
        </w:tc>
        <w:tc>
          <w:tcPr>
            <w:tcW w:w="1418" w:type="dxa"/>
            <w:vAlign w:val="center"/>
          </w:tcPr>
          <w:p w:rsidR="00ED6734" w:rsidRPr="007D6708" w:rsidRDefault="00ED6734" w:rsidP="009F46CC">
            <w:pPr>
              <w:spacing w:after="0" w:afterAutospacing="0" w:line="240" w:lineRule="auto"/>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înv</w:t>
            </w:r>
            <w:r w:rsidR="005E1C79" w:rsidRPr="007D6708">
              <w:rPr>
                <w:rFonts w:ascii="Calibri" w:hAnsi="Calibri" w:cs="Times New Roman"/>
                <w:color w:val="auto"/>
                <w:sz w:val="22"/>
                <w:szCs w:val="22"/>
                <w:lang w:val="ro-RO"/>
              </w:rPr>
              <w:t>ă</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mânt cu frecven</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r w:rsidRPr="007D6708">
              <w:rPr>
                <w:rFonts w:ascii="Calibri" w:hAnsi="Calibri" w:cs="Times New Roman"/>
                <w:color w:val="auto"/>
                <w:sz w:val="22"/>
                <w:szCs w:val="22"/>
                <w:lang w:val="ro-RO"/>
              </w:rPr>
              <w:t xml:space="preserve"> redus</w:t>
            </w:r>
            <w:r w:rsidR="005E1C79" w:rsidRPr="007D6708">
              <w:rPr>
                <w:rFonts w:ascii="Calibri" w:hAnsi="Calibri" w:cs="Times New Roman"/>
                <w:color w:val="auto"/>
                <w:sz w:val="22"/>
                <w:szCs w:val="22"/>
                <w:lang w:val="ro-RO"/>
              </w:rPr>
              <w:t>ă</w:t>
            </w:r>
          </w:p>
        </w:tc>
      </w:tr>
      <w:tr w:rsidR="00ED6734" w:rsidRPr="007D6708" w:rsidTr="002B49E8">
        <w:tc>
          <w:tcPr>
            <w:tcW w:w="10173" w:type="dxa"/>
            <w:gridSpan w:val="3"/>
          </w:tcPr>
          <w:p w:rsidR="00C23662" w:rsidRPr="007D6708" w:rsidRDefault="00C23662" w:rsidP="00C23662">
            <w:pPr>
              <w:spacing w:after="0" w:afterAutospacing="0" w:line="240" w:lineRule="auto"/>
              <w:rPr>
                <w:rFonts w:ascii="Calibri" w:hAnsi="Calibri"/>
                <w:szCs w:val="22"/>
                <w:lang w:val="ro-RO"/>
              </w:rPr>
            </w:pPr>
            <w:r w:rsidRPr="007D6708">
              <w:rPr>
                <w:rFonts w:ascii="Calibri" w:hAnsi="Calibri"/>
                <w:szCs w:val="22"/>
                <w:lang w:val="ro-RO"/>
              </w:rPr>
              <w:t>Studenții urmează să elaboreze un dosar de practică.</w:t>
            </w:r>
          </w:p>
          <w:p w:rsidR="00C23662" w:rsidRPr="007D6708" w:rsidRDefault="00C23662" w:rsidP="00C23662">
            <w:pPr>
              <w:spacing w:after="0" w:afterAutospacing="0" w:line="240" w:lineRule="auto"/>
              <w:rPr>
                <w:rFonts w:ascii="Calibri" w:hAnsi="Calibri"/>
                <w:szCs w:val="22"/>
                <w:lang w:val="ro-RO"/>
              </w:rPr>
            </w:pPr>
            <w:r w:rsidRPr="007D6708">
              <w:rPr>
                <w:rFonts w:ascii="Calibri" w:hAnsi="Calibri"/>
                <w:szCs w:val="22"/>
                <w:lang w:val="ro-RO"/>
              </w:rPr>
              <w:t xml:space="preserve">Dosarul de practică trebuie să conţină: </w:t>
            </w:r>
          </w:p>
          <w:p w:rsidR="00C23662" w:rsidRPr="007D6708" w:rsidRDefault="00C23662" w:rsidP="00C23662">
            <w:pPr>
              <w:spacing w:after="0" w:afterAutospacing="0" w:line="240" w:lineRule="auto"/>
              <w:jc w:val="both"/>
              <w:rPr>
                <w:rFonts w:ascii="Calibri" w:hAnsi="Calibri"/>
                <w:szCs w:val="22"/>
                <w:lang w:val="ro-RO"/>
              </w:rPr>
            </w:pPr>
            <w:r w:rsidRPr="007D6708">
              <w:rPr>
                <w:rFonts w:ascii="Calibri" w:hAnsi="Calibri"/>
                <w:szCs w:val="22"/>
                <w:lang w:val="ro-RO"/>
              </w:rPr>
              <w:t xml:space="preserve">- un caiet de practică cu activităţile zilnice desfăşurate, vizat de conducătorul de practică de la unitate, în care să se conțină inclusiv aprecierea îndrumătorului de practică din care să rezulte modul de desfăşurare a activităţilor de practică, recomandări şi /sau observaţii privind dobândirea competenţelor profesionale. </w:t>
            </w:r>
          </w:p>
          <w:p w:rsidR="00ED6734" w:rsidRPr="00837FA3" w:rsidRDefault="00C23662" w:rsidP="00742D14">
            <w:pPr>
              <w:spacing w:after="0" w:afterAutospacing="0" w:line="240" w:lineRule="auto"/>
              <w:rPr>
                <w:rFonts w:ascii="Calibri" w:hAnsi="Calibri"/>
                <w:szCs w:val="22"/>
                <w:lang w:val="ro-RO"/>
              </w:rPr>
            </w:pPr>
            <w:r w:rsidRPr="007D6708">
              <w:rPr>
                <w:rFonts w:ascii="Calibri" w:hAnsi="Calibri"/>
                <w:szCs w:val="22"/>
                <w:lang w:val="ro-RO"/>
              </w:rPr>
              <w:t xml:space="preserve">- </w:t>
            </w:r>
            <w:r w:rsidR="00742D14">
              <w:rPr>
                <w:rFonts w:ascii="Calibri" w:hAnsi="Calibri"/>
                <w:color w:val="000000"/>
                <w:szCs w:val="22"/>
                <w:lang w:val="ro-RO"/>
              </w:rPr>
              <w:t>elaborarea tezei de licență pe baza documentelor și a informației acumulate pe parcursul stagiului de practică</w:t>
            </w:r>
            <w:r w:rsidRPr="007D6708">
              <w:rPr>
                <w:rFonts w:ascii="Calibri" w:hAnsi="Calibri" w:cs="Times New Roman"/>
                <w:bCs/>
                <w:color w:val="191919"/>
                <w:szCs w:val="22"/>
                <w:lang w:val="ro-RO"/>
              </w:rPr>
              <w:t>.</w:t>
            </w:r>
          </w:p>
        </w:tc>
      </w:tr>
      <w:tr w:rsidR="00ED6734" w:rsidRPr="007D6708" w:rsidTr="002B49E8">
        <w:tc>
          <w:tcPr>
            <w:tcW w:w="7480" w:type="dxa"/>
          </w:tcPr>
          <w:p w:rsidR="00ED6734" w:rsidRPr="007D6708" w:rsidRDefault="00ED6734" w:rsidP="00837FA3">
            <w:pPr>
              <w:pStyle w:val="af6"/>
              <w:spacing w:after="0"/>
              <w:ind w:left="1080"/>
              <w:rPr>
                <w:rFonts w:ascii="Calibri" w:hAnsi="Calibri"/>
                <w:sz w:val="22"/>
                <w:szCs w:val="22"/>
              </w:rPr>
            </w:pPr>
          </w:p>
        </w:tc>
        <w:tc>
          <w:tcPr>
            <w:tcW w:w="1275" w:type="dxa"/>
          </w:tcPr>
          <w:p w:rsidR="00ED6734" w:rsidRPr="007D6708" w:rsidRDefault="002C4698" w:rsidP="005E1C79">
            <w:pPr>
              <w:spacing w:after="0" w:afterAutospacing="0" w:line="240" w:lineRule="auto"/>
              <w:jc w:val="center"/>
              <w:rPr>
                <w:rFonts w:ascii="Calibri" w:hAnsi="Calibri" w:cs="Times New Roman"/>
                <w:bCs/>
                <w:color w:val="auto"/>
                <w:sz w:val="22"/>
                <w:szCs w:val="22"/>
                <w:lang w:val="ro-RO"/>
              </w:rPr>
            </w:pPr>
            <w:r w:rsidRPr="007D6708">
              <w:rPr>
                <w:rFonts w:ascii="Calibri" w:hAnsi="Calibri" w:cs="Times New Roman"/>
                <w:bCs/>
                <w:color w:val="auto"/>
                <w:sz w:val="22"/>
                <w:szCs w:val="22"/>
                <w:lang w:val="ro-RO"/>
              </w:rPr>
              <w:t>120</w:t>
            </w:r>
          </w:p>
        </w:tc>
        <w:tc>
          <w:tcPr>
            <w:tcW w:w="1418" w:type="dxa"/>
          </w:tcPr>
          <w:p w:rsidR="00ED6734" w:rsidRPr="007D6708" w:rsidRDefault="002C4698" w:rsidP="005E1C79">
            <w:pPr>
              <w:spacing w:after="0" w:afterAutospacing="0" w:line="240" w:lineRule="auto"/>
              <w:jc w:val="center"/>
              <w:rPr>
                <w:rFonts w:ascii="Calibri" w:hAnsi="Calibri" w:cs="Times New Roman"/>
                <w:bCs/>
                <w:color w:val="auto"/>
                <w:sz w:val="22"/>
                <w:szCs w:val="22"/>
                <w:lang w:val="ro-RO"/>
              </w:rPr>
            </w:pPr>
            <w:r w:rsidRPr="007D6708">
              <w:rPr>
                <w:rFonts w:ascii="Calibri" w:hAnsi="Calibri" w:cs="Times New Roman"/>
                <w:bCs/>
                <w:color w:val="auto"/>
                <w:sz w:val="22"/>
                <w:szCs w:val="22"/>
                <w:lang w:val="ro-RO"/>
              </w:rPr>
              <w:t>120</w:t>
            </w:r>
          </w:p>
        </w:tc>
      </w:tr>
    </w:tbl>
    <w:p w:rsidR="00ED6734" w:rsidRPr="007D6708" w:rsidRDefault="00ED6734" w:rsidP="009F46CC">
      <w:pPr>
        <w:spacing w:after="0" w:afterAutospacing="0" w:line="240" w:lineRule="auto"/>
        <w:ind w:left="720"/>
        <w:contextualSpacing/>
        <w:jc w:val="both"/>
        <w:rPr>
          <w:rFonts w:ascii="Calibri" w:eastAsia="Calibri" w:hAnsi="Calibri" w:cs="Times New Roman"/>
          <w:b/>
          <w:color w:val="auto"/>
          <w:sz w:val="16"/>
          <w:szCs w:val="16"/>
          <w:lang w:val="ro-RO"/>
        </w:rPr>
      </w:pPr>
    </w:p>
    <w:p w:rsidR="00ED6734" w:rsidRPr="007D6708" w:rsidRDefault="00ED6734" w:rsidP="009F46CC">
      <w:pPr>
        <w:numPr>
          <w:ilvl w:val="0"/>
          <w:numId w:val="2"/>
        </w:numPr>
        <w:spacing w:after="0" w:afterAutospacing="0" w:line="276"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Referin</w:t>
      </w:r>
      <w:r w:rsidR="009F46CC" w:rsidRPr="007D6708">
        <w:rPr>
          <w:rFonts w:ascii="Calibri" w:eastAsia="Calibri" w:hAnsi="Calibri" w:cs="Times New Roman"/>
          <w:b/>
          <w:color w:val="auto"/>
          <w:sz w:val="22"/>
          <w:szCs w:val="22"/>
          <w:lang w:val="ro-RO"/>
        </w:rPr>
        <w:t>ț</w:t>
      </w:r>
      <w:r w:rsidRPr="007D6708">
        <w:rPr>
          <w:rFonts w:ascii="Calibri" w:eastAsia="Calibri" w:hAnsi="Calibri" w:cs="Times New Roman"/>
          <w:b/>
          <w:color w:val="auto"/>
          <w:sz w:val="22"/>
          <w:szCs w:val="22"/>
          <w:lang w:val="ro-RO"/>
        </w:rPr>
        <w:t>e bibliografice</w:t>
      </w:r>
    </w:p>
    <w:tbl>
      <w:tblPr>
        <w:tblStyle w:val="af5"/>
        <w:tblW w:w="10175" w:type="dxa"/>
        <w:tblInd w:w="-144" w:type="dxa"/>
        <w:tblLook w:val="04A0"/>
      </w:tblPr>
      <w:tblGrid>
        <w:gridCol w:w="1416"/>
        <w:gridCol w:w="8759"/>
      </w:tblGrid>
      <w:tr w:rsidR="00ED6734" w:rsidRPr="007D6708" w:rsidTr="00C62391">
        <w:tc>
          <w:tcPr>
            <w:tcW w:w="1416" w:type="dxa"/>
          </w:tcPr>
          <w:p w:rsidR="00ED6734" w:rsidRPr="007D6708" w:rsidRDefault="00ED6734" w:rsidP="009F46CC">
            <w:pPr>
              <w:spacing w:after="0" w:afterAutospacing="0" w:line="240" w:lineRule="auto"/>
              <w:ind w:left="-972" w:firstLine="972"/>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Principale</w:t>
            </w:r>
          </w:p>
        </w:tc>
        <w:tc>
          <w:tcPr>
            <w:tcW w:w="8759" w:type="dxa"/>
          </w:tcPr>
          <w:p w:rsidR="007D6708" w:rsidRPr="007D6708" w:rsidRDefault="007D6708" w:rsidP="007D6708">
            <w:pPr>
              <w:pStyle w:val="a"/>
              <w:numPr>
                <w:ilvl w:val="0"/>
                <w:numId w:val="24"/>
              </w:numPr>
              <w:spacing w:after="0" w:afterAutospacing="0" w:line="240" w:lineRule="auto"/>
              <w:ind w:left="357" w:hanging="357"/>
              <w:jc w:val="both"/>
              <w:rPr>
                <w:rFonts w:ascii="Calibri" w:hAnsi="Calibri" w:cs="Times New Roman"/>
                <w:color w:val="000000" w:themeColor="text1"/>
                <w:sz w:val="22"/>
                <w:szCs w:val="22"/>
                <w:lang w:val="ro-RO"/>
              </w:rPr>
            </w:pPr>
            <w:r w:rsidRPr="007D6708">
              <w:rPr>
                <w:rFonts w:ascii="Calibri" w:hAnsi="Calibri" w:cs="Times New Roman"/>
                <w:sz w:val="22"/>
                <w:szCs w:val="22"/>
                <w:lang w:val="ro-RO"/>
              </w:rPr>
              <w:t xml:space="preserve">Climov A., Grecu-Stăvilă I. </w:t>
            </w:r>
            <w:r w:rsidRPr="007D6708">
              <w:rPr>
                <w:rFonts w:ascii="Calibri" w:hAnsi="Calibri" w:cs="Times New Roman"/>
                <w:i/>
                <w:sz w:val="22"/>
                <w:szCs w:val="22"/>
                <w:lang w:val="ro-RO"/>
              </w:rPr>
              <w:t>În ajutorul registratorului oficiului cadastral teritorial</w:t>
            </w:r>
            <w:r w:rsidRPr="007D6708">
              <w:rPr>
                <w:rFonts w:ascii="Calibri" w:hAnsi="Calibri" w:cs="Times New Roman"/>
                <w:sz w:val="22"/>
                <w:szCs w:val="22"/>
                <w:lang w:val="ro-RO"/>
              </w:rPr>
              <w:t>. Chișinău, 2001.</w:t>
            </w:r>
          </w:p>
          <w:p w:rsidR="007D6708" w:rsidRPr="007D6708" w:rsidRDefault="007D6708" w:rsidP="007D6708">
            <w:pPr>
              <w:pStyle w:val="a"/>
              <w:numPr>
                <w:ilvl w:val="0"/>
                <w:numId w:val="24"/>
              </w:numPr>
              <w:spacing w:after="0" w:afterAutospacing="0" w:line="240" w:lineRule="auto"/>
              <w:ind w:left="357" w:hanging="357"/>
              <w:jc w:val="both"/>
              <w:rPr>
                <w:rFonts w:ascii="Calibri" w:hAnsi="Calibri" w:cs="Times New Roman"/>
                <w:color w:val="000000" w:themeColor="text1"/>
                <w:sz w:val="22"/>
                <w:szCs w:val="22"/>
                <w:lang w:val="ro-RO"/>
              </w:rPr>
            </w:pPr>
            <w:r w:rsidRPr="007D6708">
              <w:rPr>
                <w:rFonts w:ascii="Calibri" w:hAnsi="Calibri"/>
                <w:sz w:val="22"/>
                <w:szCs w:val="22"/>
                <w:lang w:val="ro-RO"/>
              </w:rPr>
              <w:t>Climova A., Teac</w:t>
            </w:r>
            <w:r w:rsidRPr="007D6708">
              <w:rPr>
                <w:rFonts w:ascii="Calibri" w:hAnsi="Calibri" w:cs="Times New Roman"/>
                <w:sz w:val="22"/>
                <w:szCs w:val="22"/>
                <w:lang w:val="ro-RO"/>
              </w:rPr>
              <w:t>ă</w:t>
            </w:r>
            <w:r w:rsidRPr="007D6708">
              <w:rPr>
                <w:rFonts w:ascii="Calibri" w:hAnsi="Calibri" w:cs="Calisto MT"/>
                <w:sz w:val="22"/>
                <w:szCs w:val="22"/>
                <w:lang w:val="ro-RO"/>
              </w:rPr>
              <w:t xml:space="preserve"> I.</w:t>
            </w:r>
            <w:r w:rsidRPr="007D6708">
              <w:rPr>
                <w:rFonts w:ascii="Calibri" w:hAnsi="Calibri"/>
                <w:i/>
                <w:sz w:val="22"/>
                <w:szCs w:val="22"/>
                <w:lang w:val="ro-RO"/>
              </w:rPr>
              <w:t xml:space="preserve"> Drept imobiliar. Suport de curs. </w:t>
            </w:r>
            <w:r w:rsidRPr="007D6708">
              <w:rPr>
                <w:rFonts w:ascii="Calibri" w:hAnsi="Calibri"/>
                <w:sz w:val="22"/>
                <w:szCs w:val="22"/>
                <w:lang w:val="ro-RO"/>
              </w:rPr>
              <w:t>Chi</w:t>
            </w:r>
            <w:r w:rsidRPr="007D6708">
              <w:rPr>
                <w:rFonts w:ascii="Calibri" w:hAnsi="Calibri" w:cs="Times New Roman"/>
                <w:sz w:val="22"/>
                <w:szCs w:val="22"/>
                <w:lang w:val="ro-RO"/>
              </w:rPr>
              <w:t>ș</w:t>
            </w:r>
            <w:r w:rsidRPr="007D6708">
              <w:rPr>
                <w:rFonts w:ascii="Calibri" w:hAnsi="Calibri" w:cs="Calisto MT"/>
                <w:sz w:val="22"/>
                <w:szCs w:val="22"/>
                <w:lang w:val="ro-RO"/>
              </w:rPr>
              <w:t>in</w:t>
            </w:r>
            <w:r w:rsidRPr="007D6708">
              <w:rPr>
                <w:rFonts w:ascii="Calibri" w:hAnsi="Calibri" w:cs="Times New Roman"/>
                <w:sz w:val="22"/>
                <w:szCs w:val="22"/>
                <w:lang w:val="ro-RO"/>
              </w:rPr>
              <w:t>ă</w:t>
            </w:r>
            <w:r w:rsidRPr="007D6708">
              <w:rPr>
                <w:rFonts w:ascii="Calibri" w:hAnsi="Calibri" w:cs="Calisto MT"/>
                <w:sz w:val="22"/>
                <w:szCs w:val="22"/>
                <w:lang w:val="ro-RO"/>
              </w:rPr>
              <w:t>u: UTM, 2011.</w:t>
            </w:r>
          </w:p>
          <w:p w:rsidR="007D6708" w:rsidRPr="007D6708" w:rsidRDefault="007D6708" w:rsidP="007D6708">
            <w:pPr>
              <w:pStyle w:val="a"/>
              <w:numPr>
                <w:ilvl w:val="0"/>
                <w:numId w:val="24"/>
              </w:numPr>
              <w:shd w:val="clear" w:color="auto" w:fill="FFFFFF"/>
              <w:autoSpaceDE w:val="0"/>
              <w:autoSpaceDN w:val="0"/>
              <w:adjustRightInd w:val="0"/>
              <w:spacing w:after="0" w:afterAutospacing="0" w:line="240" w:lineRule="auto"/>
              <w:ind w:left="357" w:hanging="357"/>
              <w:jc w:val="both"/>
              <w:rPr>
                <w:rFonts w:ascii="Calibri" w:hAnsi="Calibri"/>
                <w:color w:val="000000"/>
                <w:sz w:val="22"/>
                <w:lang w:val="ro-RO"/>
              </w:rPr>
            </w:pPr>
            <w:r w:rsidRPr="007D6708">
              <w:rPr>
                <w:rFonts w:ascii="Calibri" w:hAnsi="Calibri"/>
                <w:color w:val="000000"/>
                <w:sz w:val="22"/>
                <w:lang w:val="ro-RO"/>
              </w:rPr>
              <w:t xml:space="preserve">Climova Alla, Gaideva Elena, </w:t>
            </w:r>
            <w:r w:rsidRPr="007D6708">
              <w:rPr>
                <w:rFonts w:ascii="Calibri" w:hAnsi="Calibri" w:cs="Times New Roman"/>
                <w:color w:val="000000"/>
                <w:sz w:val="22"/>
                <w:lang w:val="ro-RO"/>
              </w:rPr>
              <w:t>I</w:t>
            </w:r>
            <w:r w:rsidRPr="007D6708">
              <w:rPr>
                <w:rFonts w:ascii="Calibri" w:hAnsi="Calibri"/>
                <w:color w:val="000000"/>
                <w:sz w:val="22"/>
                <w:lang w:val="ro-RO"/>
              </w:rPr>
              <w:t xml:space="preserve">ndicaţii metodice </w:t>
            </w:r>
            <w:r w:rsidRPr="007D6708">
              <w:rPr>
                <w:rFonts w:ascii="Calibri" w:hAnsi="Calibri" w:cs="Times New Roman"/>
                <w:color w:val="000000"/>
                <w:sz w:val="22"/>
                <w:lang w:val="ro-RO"/>
              </w:rPr>
              <w:t xml:space="preserve">privind desfăşurarea practicii </w:t>
            </w:r>
            <w:r w:rsidRPr="007D6708">
              <w:rPr>
                <w:rFonts w:ascii="Calibri" w:hAnsi="Calibri" w:cs="Times New Roman"/>
                <w:color w:val="191919"/>
                <w:sz w:val="22"/>
                <w:lang w:val="ro-RO"/>
              </w:rPr>
              <w:t xml:space="preserve">la specialitatea 381.1. Drept </w:t>
            </w:r>
            <w:r w:rsidRPr="007D6708">
              <w:rPr>
                <w:rFonts w:ascii="Calibri" w:hAnsi="Calibri"/>
                <w:sz w:val="22"/>
                <w:lang w:val="ro-RO"/>
              </w:rPr>
              <w:t>, UTM, 2013</w:t>
            </w:r>
          </w:p>
          <w:p w:rsidR="007D6708" w:rsidRPr="007D6708" w:rsidRDefault="007D6708" w:rsidP="007D6708">
            <w:pPr>
              <w:pStyle w:val="a"/>
              <w:numPr>
                <w:ilvl w:val="0"/>
                <w:numId w:val="24"/>
              </w:numPr>
              <w:spacing w:after="0" w:afterAutospacing="0" w:line="240" w:lineRule="auto"/>
              <w:ind w:left="357" w:hanging="357"/>
              <w:rPr>
                <w:lang w:val="ro-RO"/>
              </w:rPr>
            </w:pPr>
            <w:r w:rsidRPr="007D6708">
              <w:rPr>
                <w:rFonts w:ascii="Calibri" w:hAnsi="Calibri"/>
                <w:i/>
                <w:color w:val="000000"/>
                <w:sz w:val="22"/>
                <w:szCs w:val="22"/>
                <w:lang w:val="ro-RO"/>
              </w:rPr>
              <w:t>Legea cadastrului bunurilor imobile</w:t>
            </w:r>
            <w:r w:rsidRPr="007D6708">
              <w:rPr>
                <w:rFonts w:ascii="Calibri" w:hAnsi="Calibri"/>
                <w:color w:val="000000"/>
                <w:sz w:val="22"/>
                <w:szCs w:val="22"/>
                <w:lang w:val="ro-RO"/>
              </w:rPr>
              <w:t xml:space="preserve"> </w:t>
            </w:r>
            <w:r w:rsidRPr="007D6708">
              <w:rPr>
                <w:rFonts w:ascii="Calibri" w:hAnsi="Calibri"/>
                <w:sz w:val="22"/>
                <w:szCs w:val="22"/>
                <w:lang w:val="ro-RO"/>
              </w:rPr>
              <w:t>nr.1543-XIII din 25.02.1998. În: Monitorul Oficial al RM nr.44-46/318 din 21.05.1998.</w:t>
            </w:r>
          </w:p>
          <w:p w:rsidR="007D6708" w:rsidRPr="007D6708" w:rsidRDefault="007D6708" w:rsidP="007D6708">
            <w:pPr>
              <w:numPr>
                <w:ilvl w:val="0"/>
                <w:numId w:val="24"/>
              </w:numPr>
              <w:spacing w:after="0" w:afterAutospacing="0" w:line="240" w:lineRule="auto"/>
              <w:ind w:left="357" w:hanging="357"/>
              <w:jc w:val="both"/>
              <w:rPr>
                <w:rFonts w:ascii="Calibri" w:hAnsi="Calibri" w:cs="Calibri"/>
                <w:bCs/>
                <w:sz w:val="22"/>
                <w:szCs w:val="22"/>
                <w:lang w:val="ro-RO"/>
              </w:rPr>
            </w:pPr>
            <w:r w:rsidRPr="007D6708">
              <w:rPr>
                <w:rFonts w:ascii="Calibri" w:hAnsi="Calibri" w:cs="Calibri"/>
                <w:bCs/>
                <w:sz w:val="22"/>
                <w:szCs w:val="22"/>
                <w:lang w:val="ro-RO"/>
              </w:rPr>
              <w:t>Teacă I. Drept funciar. Curs universitar. Chişinău: UTM, 2007.</w:t>
            </w:r>
          </w:p>
          <w:p w:rsidR="007D6708" w:rsidRPr="007D6708" w:rsidRDefault="007D6708" w:rsidP="007D6708">
            <w:pPr>
              <w:pStyle w:val="a"/>
              <w:numPr>
                <w:ilvl w:val="0"/>
                <w:numId w:val="24"/>
              </w:numPr>
              <w:spacing w:after="0" w:afterAutospacing="0" w:line="240" w:lineRule="auto"/>
              <w:ind w:left="357" w:hanging="357"/>
              <w:jc w:val="both"/>
              <w:rPr>
                <w:rFonts w:ascii="Calibri" w:hAnsi="Calibri" w:cs="Times New Roman"/>
                <w:color w:val="000000" w:themeColor="text1"/>
                <w:sz w:val="22"/>
                <w:szCs w:val="22"/>
                <w:lang w:val="ro-RO"/>
              </w:rPr>
            </w:pPr>
            <w:r w:rsidRPr="007D6708">
              <w:rPr>
                <w:rFonts w:ascii="Calibri" w:hAnsi="Calibri" w:cs="Times New Roman"/>
                <w:sz w:val="22"/>
                <w:szCs w:val="22"/>
                <w:lang w:val="ro-RO"/>
              </w:rPr>
              <w:t xml:space="preserve">Teacă I., Climova A. </w:t>
            </w:r>
            <w:r w:rsidRPr="007D6708">
              <w:rPr>
                <w:rFonts w:ascii="Calibri" w:hAnsi="Calibri" w:cs="Times New Roman"/>
                <w:i/>
                <w:sz w:val="22"/>
                <w:szCs w:val="22"/>
                <w:lang w:val="ro-RO"/>
              </w:rPr>
              <w:t>Drept funciar. Dicționar enciclopedic</w:t>
            </w:r>
            <w:r w:rsidRPr="007D6708">
              <w:rPr>
                <w:rFonts w:ascii="Calibri" w:hAnsi="Calibri" w:cs="Times New Roman"/>
                <w:sz w:val="22"/>
                <w:szCs w:val="22"/>
                <w:lang w:val="ro-RO"/>
              </w:rPr>
              <w:t>. Chișinău: UTM, 2012.</w:t>
            </w:r>
          </w:p>
        </w:tc>
      </w:tr>
      <w:tr w:rsidR="00ED6734" w:rsidRPr="007D6708" w:rsidTr="00C62391">
        <w:tc>
          <w:tcPr>
            <w:tcW w:w="1416" w:type="dxa"/>
          </w:tcPr>
          <w:p w:rsidR="00ED6734" w:rsidRPr="007D6708" w:rsidRDefault="00ED6734" w:rsidP="009F46CC">
            <w:pPr>
              <w:spacing w:after="0" w:afterAutospacing="0" w:line="240" w:lineRule="auto"/>
              <w:contextualSpacing/>
              <w:jc w:val="both"/>
              <w:rPr>
                <w:rFonts w:ascii="Calibri" w:hAnsi="Calibri" w:cs="Times New Roman"/>
                <w:color w:val="auto"/>
                <w:sz w:val="22"/>
                <w:szCs w:val="22"/>
                <w:lang w:val="ro-RO"/>
              </w:rPr>
            </w:pPr>
            <w:r w:rsidRPr="007D6708">
              <w:rPr>
                <w:rFonts w:ascii="Calibri" w:hAnsi="Calibri" w:cs="Times New Roman"/>
                <w:color w:val="auto"/>
                <w:sz w:val="22"/>
                <w:szCs w:val="22"/>
                <w:lang w:val="ro-RO"/>
              </w:rPr>
              <w:t>Suplimentare</w:t>
            </w:r>
          </w:p>
        </w:tc>
        <w:tc>
          <w:tcPr>
            <w:tcW w:w="8759" w:type="dxa"/>
          </w:tcPr>
          <w:p w:rsidR="007D6708" w:rsidRPr="007D6708" w:rsidRDefault="007D6708" w:rsidP="007D6708">
            <w:pPr>
              <w:pStyle w:val="a"/>
              <w:numPr>
                <w:ilvl w:val="0"/>
                <w:numId w:val="26"/>
              </w:numPr>
              <w:spacing w:after="0" w:afterAutospacing="0" w:line="240" w:lineRule="auto"/>
              <w:jc w:val="both"/>
              <w:rPr>
                <w:rFonts w:ascii="Calibri" w:hAnsi="Calibri" w:cs="Times New Roman"/>
                <w:color w:val="000000" w:themeColor="text1"/>
                <w:sz w:val="22"/>
                <w:szCs w:val="22"/>
                <w:lang w:val="ro-RO"/>
              </w:rPr>
            </w:pPr>
            <w:r w:rsidRPr="007D6708">
              <w:rPr>
                <w:rFonts w:ascii="Calibri" w:hAnsi="Calibri" w:cs="Times New Roman"/>
                <w:iCs/>
                <w:sz w:val="22"/>
                <w:szCs w:val="22"/>
                <w:lang w:val="ro-RO"/>
              </w:rPr>
              <w:t xml:space="preserve">Marian S. </w:t>
            </w:r>
            <w:r w:rsidRPr="007D6708">
              <w:rPr>
                <w:rFonts w:ascii="Calibri" w:hAnsi="Calibri" w:cs="Times New Roman"/>
                <w:i/>
                <w:iCs/>
                <w:sz w:val="22"/>
                <w:szCs w:val="22"/>
                <w:lang w:val="ro-RO"/>
              </w:rPr>
              <w:t xml:space="preserve">Cadastrul și publicitatea imobiliară. </w:t>
            </w:r>
            <w:r w:rsidRPr="007D6708">
              <w:rPr>
                <w:rFonts w:ascii="Calibri" w:hAnsi="Calibri" w:cs="Times New Roman"/>
                <w:i/>
                <w:color w:val="000000"/>
                <w:sz w:val="22"/>
                <w:szCs w:val="22"/>
                <w:lang w:val="ro-RO"/>
              </w:rPr>
              <w:t>Teză de doctor în drept</w:t>
            </w:r>
            <w:r w:rsidRPr="007D6708">
              <w:rPr>
                <w:rFonts w:ascii="Calibri" w:hAnsi="Calibri" w:cs="Times New Roman"/>
                <w:color w:val="000000"/>
                <w:sz w:val="22"/>
                <w:szCs w:val="22"/>
                <w:lang w:val="ro-RO"/>
              </w:rPr>
              <w:t>. Chișinău, 2006.</w:t>
            </w:r>
          </w:p>
          <w:p w:rsidR="007D6708" w:rsidRPr="007D6708" w:rsidRDefault="007D6708" w:rsidP="007D6708">
            <w:pPr>
              <w:pStyle w:val="a"/>
              <w:numPr>
                <w:ilvl w:val="0"/>
                <w:numId w:val="26"/>
              </w:numPr>
              <w:spacing w:after="0" w:afterAutospacing="0" w:line="240" w:lineRule="auto"/>
              <w:jc w:val="both"/>
              <w:rPr>
                <w:rFonts w:ascii="Calibri" w:hAnsi="Calibri" w:cs="Times New Roman"/>
                <w:color w:val="000000" w:themeColor="text1"/>
                <w:sz w:val="22"/>
                <w:szCs w:val="22"/>
                <w:lang w:val="ro-RO"/>
              </w:rPr>
            </w:pPr>
            <w:r w:rsidRPr="007D6708">
              <w:rPr>
                <w:rFonts w:ascii="Calibri" w:hAnsi="Calibri" w:cs="Times New Roman"/>
                <w:sz w:val="22"/>
                <w:szCs w:val="22"/>
                <w:lang w:val="ro-RO"/>
              </w:rPr>
              <w:t xml:space="preserve">Miclea M. </w:t>
            </w:r>
            <w:r w:rsidRPr="007D6708">
              <w:rPr>
                <w:rFonts w:ascii="Calibri" w:hAnsi="Calibri" w:cs="Times New Roman"/>
                <w:i/>
                <w:sz w:val="22"/>
                <w:szCs w:val="22"/>
                <w:lang w:val="ro-RO"/>
              </w:rPr>
              <w:t>Mic lexicon de cadastru și carte funciară</w:t>
            </w:r>
            <w:r w:rsidRPr="007D6708">
              <w:rPr>
                <w:rFonts w:ascii="Calibri" w:hAnsi="Calibri" w:cs="Times New Roman"/>
                <w:sz w:val="22"/>
                <w:szCs w:val="22"/>
                <w:lang w:val="ro-RO"/>
              </w:rPr>
              <w:t>. București: All Beck, 2000.</w:t>
            </w:r>
          </w:p>
          <w:p w:rsidR="007D6708" w:rsidRPr="007D6708" w:rsidRDefault="007D6708" w:rsidP="007D6708">
            <w:pPr>
              <w:pStyle w:val="a"/>
              <w:numPr>
                <w:ilvl w:val="0"/>
                <w:numId w:val="26"/>
              </w:numPr>
              <w:tabs>
                <w:tab w:val="left" w:pos="317"/>
              </w:tabs>
              <w:autoSpaceDE w:val="0"/>
              <w:autoSpaceDN w:val="0"/>
              <w:adjustRightInd w:val="0"/>
              <w:spacing w:after="0" w:afterAutospacing="0" w:line="240" w:lineRule="auto"/>
              <w:contextualSpacing w:val="0"/>
              <w:jc w:val="both"/>
              <w:rPr>
                <w:rFonts w:ascii="Calibri" w:eastAsiaTheme="minorEastAsia" w:hAnsi="Calibri"/>
                <w:color w:val="000000"/>
                <w:sz w:val="22"/>
                <w:szCs w:val="24"/>
                <w:lang w:val="ro-RO"/>
              </w:rPr>
            </w:pPr>
            <w:r w:rsidRPr="007D6708">
              <w:rPr>
                <w:rFonts w:ascii="Calibri" w:hAnsi="Calibri" w:cs="Times New Roman"/>
                <w:sz w:val="22"/>
                <w:szCs w:val="22"/>
                <w:lang w:val="ro-RO"/>
              </w:rPr>
              <w:t xml:space="preserve">Motica R. I., Trăilescu A. </w:t>
            </w:r>
            <w:r w:rsidRPr="007D6708">
              <w:rPr>
                <w:rFonts w:ascii="Calibri" w:hAnsi="Calibri" w:cs="Times New Roman"/>
                <w:i/>
                <w:sz w:val="22"/>
                <w:szCs w:val="22"/>
                <w:lang w:val="ro-RO"/>
              </w:rPr>
              <w:t>Drept funciar și publicitate imobiliară</w:t>
            </w:r>
            <w:r w:rsidRPr="007D6708">
              <w:rPr>
                <w:rFonts w:ascii="Calibri" w:hAnsi="Calibri" w:cs="Times New Roman"/>
                <w:sz w:val="22"/>
                <w:szCs w:val="22"/>
                <w:lang w:val="ro-RO"/>
              </w:rPr>
              <w:t>. București: All Beck, 2001.</w:t>
            </w:r>
          </w:p>
          <w:p w:rsidR="00ED6734" w:rsidRPr="007D6708" w:rsidRDefault="007D6708" w:rsidP="007D6708">
            <w:pPr>
              <w:pStyle w:val="a"/>
              <w:numPr>
                <w:ilvl w:val="0"/>
                <w:numId w:val="26"/>
              </w:numPr>
              <w:tabs>
                <w:tab w:val="left" w:pos="317"/>
              </w:tabs>
              <w:autoSpaceDE w:val="0"/>
              <w:autoSpaceDN w:val="0"/>
              <w:adjustRightInd w:val="0"/>
              <w:spacing w:after="0" w:afterAutospacing="0" w:line="240" w:lineRule="auto"/>
              <w:contextualSpacing w:val="0"/>
              <w:jc w:val="both"/>
              <w:rPr>
                <w:rFonts w:ascii="Calibri" w:hAnsi="Calibri"/>
                <w:color w:val="000000"/>
                <w:sz w:val="22"/>
                <w:szCs w:val="24"/>
                <w:lang w:val="ro-RO"/>
              </w:rPr>
            </w:pPr>
            <w:r w:rsidRPr="007D6708">
              <w:rPr>
                <w:rFonts w:ascii="Calibri" w:hAnsi="Calibri" w:cs="Calibri"/>
                <w:sz w:val="22"/>
                <w:szCs w:val="22"/>
                <w:lang w:val="ro-RO"/>
              </w:rPr>
              <w:t>Puie O. Regimul juridic al terenurilor. Cadastrul și publicitatea imobiliară asupra terenurilor. București: Universul Juridic, 2014.</w:t>
            </w:r>
          </w:p>
        </w:tc>
      </w:tr>
    </w:tbl>
    <w:p w:rsidR="00ED6734" w:rsidRPr="007D6708" w:rsidRDefault="00ED6734" w:rsidP="009F46CC">
      <w:pPr>
        <w:spacing w:after="0" w:afterAutospacing="0" w:line="276" w:lineRule="auto"/>
        <w:ind w:left="720"/>
        <w:contextualSpacing/>
        <w:jc w:val="both"/>
        <w:rPr>
          <w:rFonts w:ascii="Calibri" w:eastAsia="Calibri" w:hAnsi="Calibri" w:cs="Times New Roman"/>
          <w:b/>
          <w:color w:val="auto"/>
          <w:sz w:val="16"/>
          <w:szCs w:val="16"/>
          <w:lang w:val="ro-RO"/>
        </w:rPr>
      </w:pPr>
    </w:p>
    <w:p w:rsidR="00ED6734" w:rsidRPr="007D6708" w:rsidRDefault="00ED6734" w:rsidP="009F46CC">
      <w:pPr>
        <w:numPr>
          <w:ilvl w:val="0"/>
          <w:numId w:val="2"/>
        </w:numPr>
        <w:spacing w:after="0" w:afterAutospacing="0" w:line="240" w:lineRule="auto"/>
        <w:contextualSpacing/>
        <w:jc w:val="both"/>
        <w:rPr>
          <w:rFonts w:ascii="Calibri" w:eastAsia="Calibri" w:hAnsi="Calibri" w:cs="Times New Roman"/>
          <w:b/>
          <w:color w:val="auto"/>
          <w:sz w:val="22"/>
          <w:szCs w:val="22"/>
          <w:lang w:val="ro-RO"/>
        </w:rPr>
      </w:pPr>
      <w:r w:rsidRPr="007D6708">
        <w:rPr>
          <w:rFonts w:ascii="Calibri" w:eastAsia="Calibri" w:hAnsi="Calibri" w:cs="Times New Roman"/>
          <w:b/>
          <w:color w:val="auto"/>
          <w:sz w:val="22"/>
          <w:szCs w:val="22"/>
          <w:lang w:val="ro-RO"/>
        </w:rPr>
        <w:t>Evaluare</w:t>
      </w:r>
    </w:p>
    <w:tbl>
      <w:tblPr>
        <w:tblStyle w:val="af5"/>
        <w:tblW w:w="10175" w:type="dxa"/>
        <w:tblInd w:w="-144" w:type="dxa"/>
        <w:tblLook w:val="04A0"/>
      </w:tblPr>
      <w:tblGrid>
        <w:gridCol w:w="2212"/>
        <w:gridCol w:w="2213"/>
        <w:gridCol w:w="2213"/>
        <w:gridCol w:w="3537"/>
      </w:tblGrid>
      <w:tr w:rsidR="00ED6734" w:rsidRPr="007D6708" w:rsidTr="00C62391">
        <w:tc>
          <w:tcPr>
            <w:tcW w:w="4425" w:type="dxa"/>
            <w:gridSpan w:val="2"/>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Curent</w:t>
            </w:r>
            <w:r w:rsidR="005E1C79" w:rsidRPr="007D6708">
              <w:rPr>
                <w:rFonts w:ascii="Calibri" w:hAnsi="Calibri" w:cs="Times New Roman"/>
                <w:color w:val="auto"/>
                <w:sz w:val="22"/>
                <w:szCs w:val="22"/>
                <w:lang w:val="ro-RO"/>
              </w:rPr>
              <w:t>ă</w:t>
            </w:r>
          </w:p>
        </w:tc>
        <w:tc>
          <w:tcPr>
            <w:tcW w:w="2213" w:type="dxa"/>
            <w:vMerge w:val="restart"/>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Proiect de an</w:t>
            </w:r>
            <w:r w:rsidR="009B7044" w:rsidRPr="007D6708">
              <w:rPr>
                <w:rFonts w:ascii="Calibri" w:hAnsi="Calibri" w:cs="Times New Roman"/>
                <w:color w:val="auto"/>
                <w:sz w:val="22"/>
                <w:szCs w:val="22"/>
                <w:lang w:val="ro-RO"/>
              </w:rPr>
              <w:t>, lucrări de verificare</w:t>
            </w:r>
          </w:p>
        </w:tc>
        <w:tc>
          <w:tcPr>
            <w:tcW w:w="3537" w:type="dxa"/>
            <w:vMerge w:val="restart"/>
            <w:vAlign w:val="center"/>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Examen final</w:t>
            </w:r>
          </w:p>
        </w:tc>
      </w:tr>
      <w:tr w:rsidR="00ED6734" w:rsidRPr="007D6708" w:rsidTr="00C62391">
        <w:tc>
          <w:tcPr>
            <w:tcW w:w="2212" w:type="dxa"/>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Atestarea 1</w:t>
            </w:r>
          </w:p>
        </w:tc>
        <w:tc>
          <w:tcPr>
            <w:tcW w:w="2213" w:type="dxa"/>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Atestarea 2</w:t>
            </w:r>
          </w:p>
        </w:tc>
        <w:tc>
          <w:tcPr>
            <w:tcW w:w="2213" w:type="dxa"/>
            <w:vMerge/>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p>
        </w:tc>
        <w:tc>
          <w:tcPr>
            <w:tcW w:w="3537" w:type="dxa"/>
            <w:vMerge/>
          </w:tcPr>
          <w:p w:rsidR="00ED6734" w:rsidRPr="007D6708" w:rsidRDefault="00ED6734" w:rsidP="009F46CC">
            <w:pPr>
              <w:spacing w:after="0" w:afterAutospacing="0" w:line="240" w:lineRule="auto"/>
              <w:contextualSpacing/>
              <w:jc w:val="center"/>
              <w:rPr>
                <w:rFonts w:ascii="Calibri" w:hAnsi="Calibri" w:cs="Times New Roman"/>
                <w:color w:val="auto"/>
                <w:sz w:val="22"/>
                <w:szCs w:val="22"/>
                <w:lang w:val="ro-RO"/>
              </w:rPr>
            </w:pPr>
          </w:p>
        </w:tc>
      </w:tr>
      <w:tr w:rsidR="00ED6734" w:rsidRPr="007D6708" w:rsidTr="00C62391">
        <w:tc>
          <w:tcPr>
            <w:tcW w:w="2212" w:type="dxa"/>
          </w:tcPr>
          <w:p w:rsidR="00ED6734" w:rsidRPr="007D6708" w:rsidRDefault="00977C06" w:rsidP="00977C06">
            <w:pPr>
              <w:spacing w:after="0" w:afterAutospacing="0" w:line="240" w:lineRule="auto"/>
              <w:contextualSpacing/>
              <w:rPr>
                <w:rFonts w:ascii="Calibri" w:hAnsi="Calibri" w:cs="Times New Roman"/>
                <w:color w:val="auto"/>
                <w:sz w:val="22"/>
                <w:szCs w:val="22"/>
                <w:lang w:val="ro-RO"/>
              </w:rPr>
            </w:pPr>
            <w:r w:rsidRPr="007D6708">
              <w:rPr>
                <w:rFonts w:ascii="Calibri" w:hAnsi="Calibri" w:cs="Times New Roman"/>
                <w:color w:val="auto"/>
                <w:sz w:val="22"/>
                <w:szCs w:val="22"/>
                <w:lang w:val="ro-RO"/>
              </w:rPr>
              <w:t xml:space="preserve">            </w:t>
            </w:r>
            <w:r w:rsidR="009D593E" w:rsidRPr="007D6708">
              <w:rPr>
                <w:rFonts w:ascii="Calibri" w:hAnsi="Calibri" w:cs="Times New Roman"/>
                <w:color w:val="auto"/>
                <w:sz w:val="22"/>
                <w:szCs w:val="22"/>
                <w:lang w:val="ro-RO"/>
              </w:rPr>
              <w:t xml:space="preserve">Zi </w:t>
            </w:r>
            <w:r w:rsidRPr="007D6708">
              <w:rPr>
                <w:rFonts w:ascii="Calibri" w:hAnsi="Calibri" w:cs="Times New Roman"/>
                <w:color w:val="auto"/>
                <w:sz w:val="22"/>
                <w:szCs w:val="22"/>
                <w:lang w:val="ro-RO"/>
              </w:rPr>
              <w:t xml:space="preserve">    - </w:t>
            </w:r>
          </w:p>
        </w:tc>
        <w:tc>
          <w:tcPr>
            <w:tcW w:w="2213" w:type="dxa"/>
          </w:tcPr>
          <w:p w:rsidR="00ED6734" w:rsidRPr="007D6708" w:rsidRDefault="00977C06"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2213" w:type="dxa"/>
          </w:tcPr>
          <w:p w:rsidR="00ED6734" w:rsidRPr="007D6708" w:rsidRDefault="00977C06"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w:t>
            </w:r>
          </w:p>
        </w:tc>
        <w:tc>
          <w:tcPr>
            <w:tcW w:w="3537" w:type="dxa"/>
          </w:tcPr>
          <w:p w:rsidR="00ED6734" w:rsidRPr="007D6708" w:rsidRDefault="00977C06" w:rsidP="009F46CC">
            <w:pPr>
              <w:spacing w:after="0" w:afterAutospacing="0" w:line="240" w:lineRule="auto"/>
              <w:contextualSpacing/>
              <w:jc w:val="center"/>
              <w:rPr>
                <w:rFonts w:ascii="Calibri" w:hAnsi="Calibri" w:cs="Times New Roman"/>
                <w:color w:val="auto"/>
                <w:sz w:val="22"/>
                <w:szCs w:val="22"/>
                <w:lang w:val="ro-RO"/>
              </w:rPr>
            </w:pPr>
            <w:r w:rsidRPr="007D6708">
              <w:rPr>
                <w:rFonts w:ascii="Calibri" w:hAnsi="Calibri" w:cs="Times New Roman"/>
                <w:color w:val="auto"/>
                <w:sz w:val="22"/>
                <w:szCs w:val="22"/>
                <w:lang w:val="ro-RO"/>
              </w:rPr>
              <w:t>10</w:t>
            </w:r>
            <w:r w:rsidR="00ED6734" w:rsidRPr="007D6708">
              <w:rPr>
                <w:rFonts w:ascii="Calibri" w:hAnsi="Calibri" w:cs="Times New Roman"/>
                <w:color w:val="auto"/>
                <w:sz w:val="22"/>
                <w:szCs w:val="22"/>
                <w:lang w:val="ro-RO"/>
              </w:rPr>
              <w:t>0%</w:t>
            </w:r>
          </w:p>
        </w:tc>
      </w:tr>
      <w:tr w:rsidR="009D593E" w:rsidRPr="007D6708" w:rsidTr="00C62391">
        <w:tc>
          <w:tcPr>
            <w:tcW w:w="2212" w:type="dxa"/>
          </w:tcPr>
          <w:p w:rsidR="009D593E" w:rsidRPr="007D6708" w:rsidRDefault="009D593E" w:rsidP="00727F5A">
            <w:pPr>
              <w:spacing w:after="0" w:afterAutospacing="0" w:line="240" w:lineRule="auto"/>
              <w:contextualSpacing/>
              <w:rPr>
                <w:rFonts w:ascii="Calibri" w:hAnsi="Calibri"/>
                <w:color w:val="auto"/>
                <w:sz w:val="22"/>
                <w:szCs w:val="22"/>
                <w:lang w:val="ro-RO"/>
              </w:rPr>
            </w:pPr>
            <w:r w:rsidRPr="007D6708">
              <w:rPr>
                <w:rFonts w:ascii="Calibri" w:hAnsi="Calibri"/>
                <w:color w:val="auto"/>
                <w:sz w:val="22"/>
                <w:szCs w:val="22"/>
                <w:lang w:val="ro-RO"/>
              </w:rPr>
              <w:t xml:space="preserve">           f/r      -</w:t>
            </w:r>
          </w:p>
        </w:tc>
        <w:tc>
          <w:tcPr>
            <w:tcW w:w="2213" w:type="dxa"/>
          </w:tcPr>
          <w:p w:rsidR="009D593E" w:rsidRPr="007D6708" w:rsidRDefault="009D593E" w:rsidP="00727F5A">
            <w:pPr>
              <w:spacing w:after="0" w:afterAutospacing="0" w:line="240" w:lineRule="auto"/>
              <w:contextualSpacing/>
              <w:jc w:val="center"/>
              <w:rPr>
                <w:rFonts w:ascii="Calibri" w:hAnsi="Calibri"/>
                <w:color w:val="auto"/>
                <w:sz w:val="22"/>
                <w:szCs w:val="22"/>
                <w:lang w:val="ro-RO"/>
              </w:rPr>
            </w:pPr>
            <w:r w:rsidRPr="007D6708">
              <w:rPr>
                <w:rFonts w:ascii="Calibri" w:hAnsi="Calibri"/>
                <w:color w:val="auto"/>
                <w:sz w:val="22"/>
                <w:szCs w:val="22"/>
                <w:lang w:val="ro-RO"/>
              </w:rPr>
              <w:t>-</w:t>
            </w:r>
          </w:p>
        </w:tc>
        <w:tc>
          <w:tcPr>
            <w:tcW w:w="2213" w:type="dxa"/>
          </w:tcPr>
          <w:p w:rsidR="009D593E" w:rsidRPr="007D6708" w:rsidRDefault="00977C06" w:rsidP="00727F5A">
            <w:pPr>
              <w:spacing w:after="0" w:afterAutospacing="0" w:line="240" w:lineRule="auto"/>
              <w:contextualSpacing/>
              <w:jc w:val="center"/>
              <w:rPr>
                <w:rFonts w:ascii="Calibri" w:hAnsi="Calibri"/>
                <w:color w:val="auto"/>
                <w:sz w:val="22"/>
                <w:szCs w:val="22"/>
                <w:lang w:val="ro-RO"/>
              </w:rPr>
            </w:pPr>
            <w:r w:rsidRPr="007D6708">
              <w:rPr>
                <w:rFonts w:ascii="Calibri" w:hAnsi="Calibri"/>
                <w:color w:val="auto"/>
                <w:sz w:val="22"/>
                <w:szCs w:val="22"/>
                <w:lang w:val="ro-RO"/>
              </w:rPr>
              <w:t>-</w:t>
            </w:r>
          </w:p>
        </w:tc>
        <w:tc>
          <w:tcPr>
            <w:tcW w:w="3537" w:type="dxa"/>
          </w:tcPr>
          <w:p w:rsidR="009D593E" w:rsidRPr="007D6708" w:rsidRDefault="00977C06" w:rsidP="00727F5A">
            <w:pPr>
              <w:spacing w:after="0" w:afterAutospacing="0" w:line="240" w:lineRule="auto"/>
              <w:contextualSpacing/>
              <w:jc w:val="center"/>
              <w:rPr>
                <w:rFonts w:ascii="Calibri" w:hAnsi="Calibri"/>
                <w:color w:val="auto"/>
                <w:sz w:val="22"/>
                <w:szCs w:val="22"/>
                <w:lang w:val="ro-RO"/>
              </w:rPr>
            </w:pPr>
            <w:r w:rsidRPr="007D6708">
              <w:rPr>
                <w:rFonts w:ascii="Calibri" w:hAnsi="Calibri"/>
                <w:color w:val="auto"/>
                <w:sz w:val="22"/>
                <w:szCs w:val="22"/>
                <w:lang w:val="ro-RO"/>
              </w:rPr>
              <w:t>10</w:t>
            </w:r>
            <w:r w:rsidR="009D593E" w:rsidRPr="007D6708">
              <w:rPr>
                <w:rFonts w:ascii="Calibri" w:hAnsi="Calibri"/>
                <w:color w:val="auto"/>
                <w:sz w:val="22"/>
                <w:szCs w:val="22"/>
                <w:lang w:val="ro-RO"/>
              </w:rPr>
              <w:t>0%</w:t>
            </w:r>
          </w:p>
        </w:tc>
      </w:tr>
      <w:tr w:rsidR="00ED6734" w:rsidRPr="007D6708" w:rsidTr="00C62391">
        <w:tc>
          <w:tcPr>
            <w:tcW w:w="10175" w:type="dxa"/>
            <w:gridSpan w:val="4"/>
            <w:vAlign w:val="center"/>
          </w:tcPr>
          <w:p w:rsidR="00ED6734" w:rsidRPr="007D6708" w:rsidRDefault="00ED6734" w:rsidP="009F46CC">
            <w:pPr>
              <w:spacing w:after="0" w:afterAutospacing="0" w:line="240" w:lineRule="auto"/>
              <w:contextualSpacing/>
              <w:rPr>
                <w:rFonts w:ascii="Calibri" w:hAnsi="Calibri" w:cs="Times New Roman"/>
                <w:color w:val="auto"/>
                <w:sz w:val="22"/>
                <w:szCs w:val="22"/>
                <w:lang w:val="ro-RO"/>
              </w:rPr>
            </w:pPr>
            <w:r w:rsidRPr="007D6708">
              <w:rPr>
                <w:rFonts w:ascii="Calibri" w:hAnsi="Calibri" w:cs="Times New Roman"/>
                <w:color w:val="auto"/>
                <w:sz w:val="22"/>
                <w:szCs w:val="22"/>
                <w:lang w:val="ro-RO"/>
              </w:rPr>
              <w:t>Standard minim de performan</w:t>
            </w:r>
            <w:r w:rsidR="009F46CC" w:rsidRPr="007D6708">
              <w:rPr>
                <w:rFonts w:ascii="Calibri" w:hAnsi="Calibri" w:cs="Times New Roman"/>
                <w:color w:val="auto"/>
                <w:sz w:val="22"/>
                <w:szCs w:val="22"/>
                <w:lang w:val="ro-RO"/>
              </w:rPr>
              <w:t>ț</w:t>
            </w:r>
            <w:r w:rsidR="005E1C79" w:rsidRPr="007D6708">
              <w:rPr>
                <w:rFonts w:ascii="Calibri" w:hAnsi="Calibri" w:cs="Times New Roman"/>
                <w:color w:val="auto"/>
                <w:sz w:val="22"/>
                <w:szCs w:val="22"/>
                <w:lang w:val="ro-RO"/>
              </w:rPr>
              <w:t>ă</w:t>
            </w:r>
          </w:p>
        </w:tc>
      </w:tr>
      <w:tr w:rsidR="00ED6734" w:rsidRPr="007D6708" w:rsidTr="00C62391">
        <w:tc>
          <w:tcPr>
            <w:tcW w:w="10175" w:type="dxa"/>
            <w:gridSpan w:val="4"/>
            <w:vAlign w:val="center"/>
          </w:tcPr>
          <w:p w:rsidR="00157AD0" w:rsidRPr="007D6708" w:rsidRDefault="00157AD0" w:rsidP="000227B0">
            <w:pPr>
              <w:spacing w:after="0" w:afterAutospacing="0" w:line="240" w:lineRule="auto"/>
              <w:contextualSpacing/>
              <w:jc w:val="both"/>
              <w:rPr>
                <w:rFonts w:ascii="Calibri" w:hAnsi="Calibri"/>
                <w:sz w:val="22"/>
                <w:lang w:val="ro-RO"/>
              </w:rPr>
            </w:pPr>
            <w:r w:rsidRPr="007D6708">
              <w:rPr>
                <w:rFonts w:ascii="Calibri" w:hAnsi="Calibri"/>
                <w:sz w:val="22"/>
                <w:lang w:val="ro-RO"/>
              </w:rPr>
              <w:t xml:space="preserve">Pentru a obţine nota minimă de promovare studentul trebuie să prezinte următoarele materiale: </w:t>
            </w:r>
          </w:p>
          <w:p w:rsidR="00157AD0" w:rsidRPr="007D6708" w:rsidRDefault="00157AD0" w:rsidP="00157AD0">
            <w:pPr>
              <w:pStyle w:val="a"/>
              <w:numPr>
                <w:ilvl w:val="0"/>
                <w:numId w:val="21"/>
              </w:numPr>
              <w:spacing w:after="0" w:afterAutospacing="0" w:line="240" w:lineRule="auto"/>
              <w:jc w:val="both"/>
              <w:rPr>
                <w:rFonts w:ascii="Calibri" w:hAnsi="Calibri"/>
                <w:sz w:val="22"/>
                <w:lang w:val="ro-RO"/>
              </w:rPr>
            </w:pPr>
            <w:r w:rsidRPr="007D6708">
              <w:rPr>
                <w:rFonts w:ascii="Calibri" w:hAnsi="Calibri"/>
                <w:sz w:val="22"/>
                <w:lang w:val="ro-RO"/>
              </w:rPr>
              <w:t xml:space="preserve">Caietul de practică completat, semnat și parafat de conducătorul de practică de la unitate. </w:t>
            </w:r>
          </w:p>
          <w:p w:rsidR="00157AD0" w:rsidRPr="007D6708" w:rsidRDefault="00157AD0" w:rsidP="000227B0">
            <w:pPr>
              <w:spacing w:after="0" w:afterAutospacing="0" w:line="240" w:lineRule="auto"/>
              <w:contextualSpacing/>
              <w:jc w:val="both"/>
              <w:rPr>
                <w:rFonts w:ascii="Calibri" w:hAnsi="Calibri"/>
                <w:sz w:val="22"/>
                <w:lang w:val="ro-RO"/>
              </w:rPr>
            </w:pPr>
            <w:r w:rsidRPr="007D6708">
              <w:rPr>
                <w:rFonts w:ascii="Calibri" w:hAnsi="Calibri"/>
                <w:sz w:val="22"/>
                <w:lang w:val="ro-RO"/>
              </w:rPr>
              <w:t xml:space="preserve">Nota propusă de tutorele de practică trebuie să minim 5 iar studentul trebuie să demostreze în cadrul evaluării cunoştinţe minimale despre aspectele specifice juridice cerute prin programa analitică din Fişa disciplinei. </w:t>
            </w:r>
          </w:p>
          <w:p w:rsidR="00157AD0" w:rsidRPr="007D6708" w:rsidRDefault="00157AD0" w:rsidP="00977C06">
            <w:pPr>
              <w:spacing w:after="0" w:afterAutospacing="0" w:line="240" w:lineRule="auto"/>
              <w:rPr>
                <w:rFonts w:ascii="Calibri" w:hAnsi="Calibri" w:cs="Times New Roman"/>
                <w:color w:val="auto"/>
                <w:sz w:val="22"/>
                <w:szCs w:val="22"/>
                <w:lang w:val="ro-RO"/>
              </w:rPr>
            </w:pPr>
          </w:p>
        </w:tc>
      </w:tr>
    </w:tbl>
    <w:p w:rsidR="00E84419" w:rsidRPr="007D6708" w:rsidRDefault="00E84419" w:rsidP="009F46CC">
      <w:pPr>
        <w:spacing w:after="0" w:afterAutospacing="0"/>
        <w:rPr>
          <w:lang w:val="ro-RO"/>
        </w:rPr>
      </w:pPr>
    </w:p>
    <w:sectPr w:rsidR="00E84419" w:rsidRPr="007D6708" w:rsidSect="004374DB">
      <w:headerReference w:type="even" r:id="rId9"/>
      <w:headerReference w:type="default" r:id="rId10"/>
      <w:footerReference w:type="even" r:id="rId11"/>
      <w:footerReference w:type="first" r:id="rId12"/>
      <w:pgSz w:w="12240" w:h="15840"/>
      <w:pgMar w:top="851" w:right="851" w:bottom="851" w:left="1701" w:header="811"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8A" w:rsidRDefault="00E33F8A" w:rsidP="009C19D4">
      <w:r>
        <w:separator/>
      </w:r>
    </w:p>
  </w:endnote>
  <w:endnote w:type="continuationSeparator" w:id="0">
    <w:p w:rsidR="00E33F8A" w:rsidRDefault="00E33F8A" w:rsidP="009C1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28" w:rsidRDefault="00B36C38" w:rsidP="009C19D4">
    <w:pPr>
      <w:pStyle w:val="a6"/>
    </w:pPr>
    <w:r>
      <w:rPr>
        <w:noProof/>
        <w:lang w:val="ru-RU" w:eastAsia="ru-RU"/>
      </w:rPr>
      <w:pict>
        <v:shapetype id="_x0000_t202" coordsize="21600,21600" o:spt="202" path="m,l,21600r21600,l21600,xe">
          <v:stroke joinstyle="miter"/>
          <v:path gradientshapeok="t" o:connecttype="rect"/>
        </v:shapetype>
        <v:shape id="Text Box 12" o:spid="_x0000_s4107" type="#_x0000_t202" style="position:absolute;margin-left:-23.45pt;margin-top:4.65pt;width:160.1pt;height:1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4F3828" w:rsidRPr="001A267C" w:rsidRDefault="004F3828" w:rsidP="009C19D4">
                <w:r>
                  <w:t>360° OF LEARNING • UW-GREEN BAY</w:t>
                </w:r>
              </w:p>
            </w:txbxContent>
          </v:textbox>
        </v:shape>
      </w:pict>
    </w:r>
    <w:r>
      <w:rPr>
        <w:noProof/>
        <w:lang w:val="ru-RU" w:eastAsia="ru-RU"/>
      </w:rPr>
      <w:pict>
        <v:shape id="Text Box 11" o:spid="_x0000_s4106" type="#_x0000_t202" style="position:absolute;margin-left:426.5pt;margin-top:4.65pt;width:65pt;height:1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4F3828" w:rsidRPr="001A267C" w:rsidRDefault="004F3828" w:rsidP="009C19D4">
                <w:r w:rsidRPr="001A267C">
                  <w:t xml:space="preserve">PAGE </w:t>
                </w:r>
                <w:r w:rsidR="00B36C38" w:rsidRPr="001A267C">
                  <w:fldChar w:fldCharType="begin"/>
                </w:r>
                <w:r w:rsidRPr="001A267C">
                  <w:instrText xml:space="preserve"> PAGE </w:instrText>
                </w:r>
                <w:r w:rsidR="00B36C38" w:rsidRPr="001A267C">
                  <w:fldChar w:fldCharType="separate"/>
                </w:r>
                <w:r>
                  <w:rPr>
                    <w:noProof/>
                  </w:rPr>
                  <w:t>4</w:t>
                </w:r>
                <w:r w:rsidR="00B36C38" w:rsidRPr="001A267C">
                  <w:fldChar w:fldCharType="end"/>
                </w:r>
                <w:r w:rsidRPr="001A267C">
                  <w:t xml:space="preserve"> OF </w:t>
                </w:r>
                <w:r w:rsidR="00B36C38">
                  <w:fldChar w:fldCharType="begin"/>
                </w:r>
                <w:r w:rsidR="006F283A">
                  <w:instrText xml:space="preserve"> NUMPAGES </w:instrText>
                </w:r>
                <w:r w:rsidR="00B36C38">
                  <w:fldChar w:fldCharType="separate"/>
                </w:r>
                <w:r w:rsidR="00223855">
                  <w:rPr>
                    <w:noProof/>
                  </w:rPr>
                  <w:t>4</w:t>
                </w:r>
                <w:r w:rsidR="00B36C38">
                  <w:rPr>
                    <w:noProof/>
                  </w:rPr>
                  <w:fldChar w:fldCharType="end"/>
                </w:r>
              </w:p>
            </w:txbxContent>
          </v:textbox>
        </v:shape>
      </w:pict>
    </w:r>
    <w:r w:rsidR="004F3828">
      <w:rPr>
        <w:noProof/>
        <w:lang w:val="ru-RU" w:eastAsia="ru-RU"/>
      </w:rPr>
      <w:drawing>
        <wp:anchor distT="0" distB="0" distL="114300" distR="114300" simplePos="0" relativeHeight="251671552" behindDoc="1" locked="0" layoutInCell="1" allowOverlap="1">
          <wp:simplePos x="0" y="0"/>
          <wp:positionH relativeFrom="column">
            <wp:posOffset>-393700</wp:posOffset>
          </wp:positionH>
          <wp:positionV relativeFrom="paragraph">
            <wp:posOffset>53552</wp:posOffset>
          </wp:positionV>
          <wp:extent cx="7033895" cy="13208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33895" cy="13208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28" w:rsidRDefault="00B36C38" w:rsidP="009C19D4">
    <w:pPr>
      <w:pStyle w:val="a6"/>
    </w:pPr>
    <w:r w:rsidRPr="00B36C38">
      <w:rPr>
        <w:rFonts w:ascii="Times" w:hAnsi="Times"/>
        <w:noProof/>
        <w:lang w:val="ru-RU" w:eastAsia="ru-RU"/>
      </w:rPr>
      <w:pict>
        <v:shapetype id="_x0000_t202" coordsize="21600,21600" o:spt="202" path="m,l,21600r21600,l21600,xe">
          <v:stroke joinstyle="miter"/>
          <v:path gradientshapeok="t" o:connecttype="rect"/>
        </v:shapetype>
        <v:shape id="_x0000_s4105" type="#_x0000_t202" style="position:absolute;margin-left:486.5pt;margin-top:756.65pt;width:65pt;height:1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rsidR="004F3828" w:rsidRDefault="004F3828" w:rsidP="009C19D4">
                <w:r>
                  <w:t xml:space="preserve">PAGE </w:t>
                </w:r>
                <w:r w:rsidR="00B36C38">
                  <w:fldChar w:fldCharType="begin"/>
                </w:r>
                <w:r>
                  <w:instrText xml:space="preserve"> PAGE </w:instrText>
                </w:r>
                <w:r w:rsidR="00B36C38">
                  <w:fldChar w:fldCharType="separate"/>
                </w:r>
                <w:r>
                  <w:rPr>
                    <w:noProof/>
                  </w:rPr>
                  <w:t>0</w:t>
                </w:r>
                <w:r w:rsidR="00B36C38">
                  <w:fldChar w:fldCharType="end"/>
                </w:r>
                <w:r>
                  <w:t xml:space="preserve"> OF </w:t>
                </w:r>
                <w:r w:rsidR="00B36C38">
                  <w:fldChar w:fldCharType="begin"/>
                </w:r>
                <w:r w:rsidR="006F283A">
                  <w:instrText xml:space="preserve"> NUMPAGES </w:instrText>
                </w:r>
                <w:r w:rsidR="00B36C38">
                  <w:fldChar w:fldCharType="separate"/>
                </w:r>
                <w:r w:rsidR="00223855">
                  <w:rPr>
                    <w:noProof/>
                  </w:rPr>
                  <w:t>4</w:t>
                </w:r>
                <w:r w:rsidR="00B36C38">
                  <w:rPr>
                    <w:noProof/>
                  </w:rPr>
                  <w:fldChar w:fldCharType="end"/>
                </w:r>
              </w:p>
            </w:txbxContent>
          </v:textbox>
        </v:shape>
      </w:pict>
    </w:r>
    <w:r w:rsidRPr="00B36C38">
      <w:rPr>
        <w:rFonts w:ascii="Times" w:hAnsi="Times"/>
        <w:noProof/>
        <w:lang w:val="ru-RU" w:eastAsia="ru-RU"/>
      </w:rPr>
      <w:pict>
        <v:shape id="_x0000_s4104" type="#_x0000_t202" style="position:absolute;margin-left:36.55pt;margin-top:756.65pt;width:160.1pt;height:1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rsidR="004F3828" w:rsidRDefault="004F3828" w:rsidP="009C19D4">
                <w:r>
                  <w:t>360° OF LEARNING • UW-GREEN BAY</w:t>
                </w:r>
              </w:p>
            </w:txbxContent>
          </v:textbox>
        </v:shape>
      </w:pict>
    </w:r>
    <w:r>
      <w:rPr>
        <w:noProof/>
        <w:lang w:val="ru-RU" w:eastAsia="ru-RU"/>
      </w:rPr>
      <w:pict>
        <v:rect id="_x0000_s4103" style="position:absolute;margin-left:29pt;margin-top:756.2pt;width:553.85pt;height:10.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nrMGfVgIAAJQEAAAOAAAAAAAAAAAAAAAAAC4CAABkcnMvZTJvRG9jLnht&#10;bFBLAQItABQABgAIAAAAIQDIf72U4wAAAA0BAAAPAAAAAAAAAAAAAAAAALAEAABkcnMvZG93bnJl&#10;di54bWxQSwUGAAAAAAQABADzAAAAwAUAAAAA&#10;" filled="f" stroked="f">
          <o:lock v:ext="edit" aspectratio="t"/>
        </v:rect>
      </w:pict>
    </w:r>
    <w:r w:rsidRPr="00B36C38">
      <w:rPr>
        <w:rFonts w:ascii="Times" w:hAnsi="Times"/>
        <w:noProof/>
        <w:lang w:val="ru-RU" w:eastAsia="ru-RU"/>
      </w:rPr>
      <w:pict>
        <v:shape id="_x0000_s4102" type="#_x0000_t202" style="position:absolute;margin-left:486.5pt;margin-top:756.65pt;width:65pt;height:1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rsidR="004F3828" w:rsidRDefault="004F3828" w:rsidP="009C19D4">
                <w:r>
                  <w:t xml:space="preserve">PAGE </w:t>
                </w:r>
                <w:r w:rsidR="00B36C38">
                  <w:fldChar w:fldCharType="begin"/>
                </w:r>
                <w:r>
                  <w:instrText xml:space="preserve"> PAGE </w:instrText>
                </w:r>
                <w:r w:rsidR="00B36C38">
                  <w:fldChar w:fldCharType="separate"/>
                </w:r>
                <w:r>
                  <w:rPr>
                    <w:noProof/>
                  </w:rPr>
                  <w:t>0</w:t>
                </w:r>
                <w:r w:rsidR="00B36C38">
                  <w:fldChar w:fldCharType="end"/>
                </w:r>
                <w:r>
                  <w:t xml:space="preserve"> OF </w:t>
                </w:r>
                <w:r w:rsidR="00B36C38">
                  <w:fldChar w:fldCharType="begin"/>
                </w:r>
                <w:r w:rsidR="006F283A">
                  <w:instrText xml:space="preserve"> NUMPAGES </w:instrText>
                </w:r>
                <w:r w:rsidR="00B36C38">
                  <w:fldChar w:fldCharType="separate"/>
                </w:r>
                <w:r w:rsidR="00223855">
                  <w:rPr>
                    <w:noProof/>
                  </w:rPr>
                  <w:t>4</w:t>
                </w:r>
                <w:r w:rsidR="00B36C38">
                  <w:rPr>
                    <w:noProof/>
                  </w:rPr>
                  <w:fldChar w:fldCharType="end"/>
                </w:r>
              </w:p>
            </w:txbxContent>
          </v:textbox>
        </v:shape>
      </w:pict>
    </w:r>
    <w:r w:rsidRPr="00B36C38">
      <w:rPr>
        <w:rFonts w:ascii="Times" w:hAnsi="Times"/>
        <w:noProof/>
        <w:lang w:val="ru-RU" w:eastAsia="ru-RU"/>
      </w:rPr>
      <w:pict>
        <v:shape id="_x0000_s4101" type="#_x0000_t202" style="position:absolute;margin-left:36.55pt;margin-top:756.65pt;width:160.1pt;height:1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rsidR="004F3828" w:rsidRDefault="004F3828" w:rsidP="009C19D4">
                <w:r>
                  <w:t>360° OF LEARNING • UW-GREEN BAY</w:t>
                </w:r>
              </w:p>
            </w:txbxContent>
          </v:textbox>
        </v:shape>
      </w:pict>
    </w:r>
    <w:r>
      <w:rPr>
        <w:noProof/>
        <w:lang w:val="ru-RU" w:eastAsia="ru-RU"/>
      </w:rPr>
      <w:pict>
        <v:rect id="_x0000_s4100" style="position:absolute;margin-left:29pt;margin-top:756.2pt;width:553.85pt;height:10.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dGWLfVgIAAJQEAAAOAAAAAAAAAAAAAAAAAC4CAABkcnMvZTJvRG9jLnht&#10;bFBLAQItABQABgAIAAAAIQDIf72U4wAAAA0BAAAPAAAAAAAAAAAAAAAAALAEAABkcnMvZG93bnJl&#10;di54bWxQSwUGAAAAAAQABADzAAAAwAUAAAAA&#10;" filled="f" stroked="f">
          <o:lock v:ext="edit" aspectratio="t"/>
        </v:rect>
      </w:pict>
    </w:r>
    <w:r w:rsidRPr="00B36C38">
      <w:rPr>
        <w:rFonts w:ascii="Times" w:hAnsi="Times"/>
        <w:noProof/>
        <w:lang w:val="ru-RU" w:eastAsia="ru-RU"/>
      </w:rPr>
      <w:pict>
        <v:shape id="_x0000_s4099" type="#_x0000_t202" style="position:absolute;margin-left:486.5pt;margin-top:756.65pt;width:65pt;height:1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rsidR="004F3828" w:rsidRDefault="004F3828" w:rsidP="009C19D4">
                <w:r>
                  <w:t xml:space="preserve">PAGE </w:t>
                </w:r>
                <w:r w:rsidR="00B36C38">
                  <w:fldChar w:fldCharType="begin"/>
                </w:r>
                <w:r>
                  <w:instrText xml:space="preserve"> PAGE </w:instrText>
                </w:r>
                <w:r w:rsidR="00B36C38">
                  <w:fldChar w:fldCharType="separate"/>
                </w:r>
                <w:r>
                  <w:rPr>
                    <w:noProof/>
                  </w:rPr>
                  <w:t>0</w:t>
                </w:r>
                <w:r w:rsidR="00B36C38">
                  <w:fldChar w:fldCharType="end"/>
                </w:r>
                <w:r>
                  <w:t xml:space="preserve"> OF </w:t>
                </w:r>
                <w:r w:rsidR="00B36C38">
                  <w:fldChar w:fldCharType="begin"/>
                </w:r>
                <w:r w:rsidR="006F283A">
                  <w:instrText xml:space="preserve"> NUMPAGES </w:instrText>
                </w:r>
                <w:r w:rsidR="00B36C38">
                  <w:fldChar w:fldCharType="separate"/>
                </w:r>
                <w:r w:rsidR="00223855">
                  <w:rPr>
                    <w:noProof/>
                  </w:rPr>
                  <w:t>4</w:t>
                </w:r>
                <w:r w:rsidR="00B36C38">
                  <w:rPr>
                    <w:noProof/>
                  </w:rPr>
                  <w:fldChar w:fldCharType="end"/>
                </w:r>
              </w:p>
            </w:txbxContent>
          </v:textbox>
        </v:shape>
      </w:pict>
    </w:r>
    <w:r w:rsidRPr="00B36C38">
      <w:rPr>
        <w:rFonts w:ascii="Times" w:hAnsi="Times"/>
        <w:noProof/>
        <w:lang w:val="ru-RU" w:eastAsia="ru-RU"/>
      </w:rPr>
      <w:pict>
        <v:shape id="_x0000_s4098" type="#_x0000_t202" style="position:absolute;margin-left:36.55pt;margin-top:756.65pt;width:160.1pt;height:1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rsidR="004F3828" w:rsidRDefault="004F3828" w:rsidP="009C19D4">
                <w:r>
                  <w:t>360° OF LEARNING • UW-GREEN BAY</w:t>
                </w:r>
              </w:p>
            </w:txbxContent>
          </v:textbox>
        </v:shape>
      </w:pict>
    </w:r>
    <w:r>
      <w:rPr>
        <w:noProof/>
        <w:lang w:val="ru-RU" w:eastAsia="ru-RU"/>
      </w:rPr>
      <w:pict>
        <v:rect id="_x0000_s4097" style="position:absolute;margin-left:29pt;margin-top:756.2pt;width:553.85pt;height:10.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4R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JJQR&#10;PUm00tJvUbEsNGewrqCYR7vCQM/ZB5BfHTOwaIXZqDtnqcUkPL18vEKEoVWipiojRPIKIxiO0Nh6&#10;+AA1pRNbD7F1+wb7kIOawvZRoaeTQmrvmaTL63Qymc4uOZP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DIbh4RVgIAAJMEAAAOAAAAAAAAAAAAAAAAAC4CAABkcnMvZTJvRG9jLnht&#10;bFBLAQItABQABgAIAAAAIQDIf72U4wAAAA0BAAAPAAAAAAAAAAAAAAAAALAEAABkcnMvZG93bnJl&#10;di54bWxQSwUGAAAAAAQABADzAAAAwAUAAAAA&#10;" filled="f" stroked="f">
          <o:lock v:ext="edit" aspectratio="t"/>
        </v:rect>
      </w:pict>
    </w:r>
    <w:r w:rsidR="004F382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8A" w:rsidRDefault="00E33F8A" w:rsidP="009C19D4">
      <w:r>
        <w:separator/>
      </w:r>
    </w:p>
  </w:footnote>
  <w:footnote w:type="continuationSeparator" w:id="0">
    <w:p w:rsidR="00E33F8A" w:rsidRDefault="00E33F8A" w:rsidP="009C1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28" w:rsidRDefault="00B36C38" w:rsidP="009C19D4">
    <w:pPr>
      <w:pStyle w:val="a4"/>
    </w:pPr>
    <w:r w:rsidRPr="00B36C38">
      <w:rPr>
        <w:rFonts w:ascii="Times" w:hAnsi="Times"/>
        <w:noProof/>
        <w:lang w:val="ru-RU" w:eastAsia="ru-RU"/>
      </w:rPr>
      <w:pict>
        <v:shapetype id="_x0000_t202" coordsize="21600,21600" o:spt="202" path="m,l,21600r21600,l21600,xe">
          <v:stroke joinstyle="miter"/>
          <v:path gradientshapeok="t" o:connecttype="rect"/>
        </v:shapetype>
        <v:shape id="Text Box 2" o:spid="_x0000_s4110" type="#_x0000_t202" style="position:absolute;margin-left:486.5pt;margin-top:756.65pt;width:65pt;height:1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4F3828" w:rsidRDefault="004F3828" w:rsidP="009C19D4">
                <w:r>
                  <w:t xml:space="preserve">PAGE </w:t>
                </w:r>
                <w:r w:rsidR="00B36C38">
                  <w:fldChar w:fldCharType="begin"/>
                </w:r>
                <w:r>
                  <w:instrText xml:space="preserve"> PAGE </w:instrText>
                </w:r>
                <w:r w:rsidR="00B36C38">
                  <w:fldChar w:fldCharType="separate"/>
                </w:r>
                <w:r>
                  <w:rPr>
                    <w:noProof/>
                  </w:rPr>
                  <w:t>4</w:t>
                </w:r>
                <w:r w:rsidR="00B36C38">
                  <w:fldChar w:fldCharType="end"/>
                </w:r>
                <w:r>
                  <w:t xml:space="preserve"> OF </w:t>
                </w:r>
                <w:r w:rsidR="00B36C38">
                  <w:fldChar w:fldCharType="begin"/>
                </w:r>
                <w:r w:rsidR="006F283A">
                  <w:instrText xml:space="preserve"> NUMPAGES </w:instrText>
                </w:r>
                <w:r w:rsidR="00B36C38">
                  <w:fldChar w:fldCharType="separate"/>
                </w:r>
                <w:r w:rsidR="00223855">
                  <w:rPr>
                    <w:noProof/>
                  </w:rPr>
                  <w:t>4</w:t>
                </w:r>
                <w:r w:rsidR="00B36C38">
                  <w:rPr>
                    <w:noProof/>
                  </w:rPr>
                  <w:fldChar w:fldCharType="end"/>
                </w:r>
              </w:p>
            </w:txbxContent>
          </v:textbox>
        </v:shape>
      </w:pict>
    </w:r>
    <w:r w:rsidRPr="00B36C38">
      <w:rPr>
        <w:rFonts w:ascii="Times" w:hAnsi="Times"/>
        <w:noProof/>
        <w:lang w:val="ru-RU" w:eastAsia="ru-RU"/>
      </w:rPr>
      <w:pict>
        <v:shape id="Text Box 4" o:spid="_x0000_s4109" type="#_x0000_t202" style="position:absolute;margin-left:36.55pt;margin-top:756.65pt;width:160.1pt;height: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4F3828" w:rsidRDefault="004F3828" w:rsidP="009C19D4">
                <w:r>
                  <w:t>360° OF LEARNING • UW-GREEN BAY</w:t>
                </w:r>
              </w:p>
            </w:txbxContent>
          </v:textbox>
        </v:shape>
      </w:pict>
    </w:r>
    <w:r>
      <w:rPr>
        <w:noProof/>
        <w:lang w:val="ru-RU" w:eastAsia="ru-RU"/>
      </w:rPr>
      <w:pict>
        <v:rect id="Picture 1" o:spid="_x0000_s4108" style="position:absolute;margin-left:29pt;margin-top:756.2pt;width:553.85pt;height:10.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" filled="f" stroked="f">
          <o:lock v:ext="edit" aspectratio="t"/>
        </v:rect>
      </w:pict>
    </w:r>
    <w:r w:rsidR="004F3828">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2D" w:rsidRPr="00ED6734" w:rsidRDefault="004F3828" w:rsidP="00DB6C78">
    <w:pPr>
      <w:pStyle w:val="headertext"/>
      <w:pBdr>
        <w:bottom w:val="single" w:sz="4" w:space="1" w:color="0A522A"/>
      </w:pBdr>
      <w:rPr>
        <w:rFonts w:ascii="Calibri" w:hAnsi="Calibri" w:cs="Times New Roman"/>
        <w:caps/>
        <w:color w:val="1F497D" w:themeColor="text2"/>
        <w:spacing w:val="20"/>
        <w:sz w:val="20"/>
        <w:szCs w:val="22"/>
      </w:rPr>
    </w:pPr>
    <w:r w:rsidRPr="00ED6734">
      <w:rPr>
        <w:b w:val="0"/>
        <w:caps/>
        <w:noProof/>
        <w:color w:val="084332"/>
        <w:spacing w:val="20"/>
        <w:lang w:val="ru-RU" w:eastAsia="ru-RU"/>
      </w:rPr>
      <w:drawing>
        <wp:anchor distT="0" distB="0" distL="114300" distR="114300" simplePos="0" relativeHeight="251682816" behindDoc="0" locked="0" layoutInCell="1" allowOverlap="1">
          <wp:simplePos x="0" y="0"/>
          <wp:positionH relativeFrom="column">
            <wp:posOffset>-28575</wp:posOffset>
          </wp:positionH>
          <wp:positionV relativeFrom="paragraph">
            <wp:posOffset>-257175</wp:posOffset>
          </wp:positionV>
          <wp:extent cx="2476500" cy="61885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2798" cy="617929"/>
                  </a:xfrm>
                  <a:prstGeom prst="rect">
                    <a:avLst/>
                  </a:prstGeom>
                </pic:spPr>
              </pic:pic>
            </a:graphicData>
          </a:graphic>
        </wp:anchor>
      </w:drawing>
    </w:r>
    <w:r w:rsidR="00C97E2D" w:rsidRPr="00ED6734">
      <w:rPr>
        <w:b w:val="0"/>
        <w:caps/>
        <w:color w:val="084332"/>
        <w:spacing w:val="20"/>
      </w:rPr>
      <w:t xml:space="preserve">                                                                  </w:t>
    </w:r>
    <w:r w:rsidR="00ED6734" w:rsidRPr="00ED6734">
      <w:rPr>
        <w:b w:val="0"/>
        <w:caps/>
        <w:color w:val="084332"/>
        <w:spacing w:val="20"/>
      </w:rPr>
      <w:t xml:space="preserve">           </w:t>
    </w:r>
    <w:r w:rsidR="00644288" w:rsidRPr="00ED6734">
      <w:rPr>
        <w:b w:val="0"/>
        <w:caps/>
        <w:color w:val="084332"/>
        <w:spacing w:val="20"/>
      </w:rPr>
      <w:t xml:space="preserve">  </w:t>
    </w:r>
    <w:r w:rsidR="00C97E2D" w:rsidRPr="00ED6734">
      <w:rPr>
        <w:b w:val="0"/>
        <w:caps/>
        <w:color w:val="084332"/>
        <w:spacing w:val="20"/>
      </w:rPr>
      <w:t xml:space="preserve"> </w:t>
    </w:r>
    <w:r w:rsidR="00ED6734">
      <w:rPr>
        <w:b w:val="0"/>
        <w:caps/>
        <w:color w:val="084332"/>
        <w:spacing w:val="20"/>
      </w:rPr>
      <w:t xml:space="preserve">            </w:t>
    </w:r>
    <w:r w:rsidR="00C97E2D" w:rsidRPr="00ED6734">
      <w:rPr>
        <w:b w:val="0"/>
        <w:caps/>
        <w:color w:val="084332"/>
        <w:spacing w:val="20"/>
      </w:rPr>
      <w:t xml:space="preserve"> </w:t>
    </w:r>
    <w:r w:rsidR="00ED6734" w:rsidRPr="00ED6734">
      <w:rPr>
        <w:rFonts w:ascii="Calibri" w:hAnsi="Calibri" w:hint="eastAsia"/>
        <w:caps/>
        <w:color w:val="1F497D" w:themeColor="text2"/>
        <w:spacing w:val="20"/>
        <w:sz w:val="20"/>
        <w:szCs w:val="22"/>
      </w:rPr>
      <w:t>FIŞA UNITĂŢII DE CURS/MO</w:t>
    </w:r>
    <w:r w:rsidR="00ED6734" w:rsidRPr="00ED6734">
      <w:rPr>
        <w:rFonts w:ascii="Calibri" w:hAnsi="Calibri"/>
        <w:caps/>
        <w:color w:val="1F497D" w:themeColor="text2"/>
        <w:spacing w:val="20"/>
        <w:sz w:val="20"/>
        <w:szCs w:val="22"/>
      </w:rPr>
      <w:t>dulului</w:t>
    </w:r>
  </w:p>
  <w:p w:rsidR="00C97E2D" w:rsidRPr="001748FB" w:rsidRDefault="004F3828" w:rsidP="00DB6C78">
    <w:pPr>
      <w:pStyle w:val="headertext"/>
      <w:pBdr>
        <w:bottom w:val="single" w:sz="4" w:space="1" w:color="0A522A"/>
      </w:pBdr>
      <w:rPr>
        <w:b w:val="0"/>
        <w:caps/>
        <w:color w:val="084332"/>
        <w:spacing w:val="20"/>
      </w:rPr>
    </w:pPr>
    <w:r w:rsidRPr="001748FB">
      <w:rPr>
        <w:b w:val="0"/>
        <w:caps/>
        <w:color w:val="084332"/>
        <w:spacing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76B"/>
    <w:multiLevelType w:val="hybridMultilevel"/>
    <w:tmpl w:val="AEEE7C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E425CE"/>
    <w:multiLevelType w:val="hybridMultilevel"/>
    <w:tmpl w:val="1CEE31B2"/>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6C7F54"/>
    <w:multiLevelType w:val="hybridMultilevel"/>
    <w:tmpl w:val="0DEC6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F686F"/>
    <w:multiLevelType w:val="hybridMultilevel"/>
    <w:tmpl w:val="65D2C650"/>
    <w:lvl w:ilvl="0" w:tplc="71F2C632">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556FED"/>
    <w:multiLevelType w:val="hybridMultilevel"/>
    <w:tmpl w:val="4FB08068"/>
    <w:lvl w:ilvl="0" w:tplc="A1E2F4E2">
      <w:start w:val="1"/>
      <w:numFmt w:val="decimal"/>
      <w:lvlText w:val="%1)"/>
      <w:lvlJc w:val="left"/>
      <w:pPr>
        <w:ind w:left="360" w:hanging="360"/>
      </w:pPr>
      <w:rPr>
        <w:b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0F060F18"/>
    <w:multiLevelType w:val="hybridMultilevel"/>
    <w:tmpl w:val="DF123468"/>
    <w:lvl w:ilvl="0" w:tplc="041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B83D50"/>
    <w:multiLevelType w:val="hybridMultilevel"/>
    <w:tmpl w:val="3B06CB48"/>
    <w:lvl w:ilvl="0" w:tplc="BF8A8F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A7553C"/>
    <w:multiLevelType w:val="hybridMultilevel"/>
    <w:tmpl w:val="5746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1741C"/>
    <w:multiLevelType w:val="hybridMultilevel"/>
    <w:tmpl w:val="57248444"/>
    <w:lvl w:ilvl="0" w:tplc="A1E2F4E2">
      <w:start w:val="1"/>
      <w:numFmt w:val="decimal"/>
      <w:lvlText w:val="%1)"/>
      <w:lvlJc w:val="left"/>
      <w:pPr>
        <w:ind w:left="360" w:hanging="360"/>
      </w:pPr>
      <w:rPr>
        <w:b w:val="0"/>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nsid w:val="27774AA9"/>
    <w:multiLevelType w:val="hybridMultilevel"/>
    <w:tmpl w:val="D10E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14429"/>
    <w:multiLevelType w:val="hybridMultilevel"/>
    <w:tmpl w:val="C2E0C784"/>
    <w:lvl w:ilvl="0" w:tplc="6B260D7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92CD2"/>
    <w:multiLevelType w:val="hybridMultilevel"/>
    <w:tmpl w:val="8610B8F8"/>
    <w:lvl w:ilvl="0" w:tplc="850ECF02">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07751E"/>
    <w:multiLevelType w:val="hybridMultilevel"/>
    <w:tmpl w:val="9670E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47550"/>
    <w:multiLevelType w:val="hybridMultilevel"/>
    <w:tmpl w:val="91341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E0AB9"/>
    <w:multiLevelType w:val="hybridMultilevel"/>
    <w:tmpl w:val="2D5EBC1C"/>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5">
    <w:nsid w:val="355B10CC"/>
    <w:multiLevelType w:val="hybridMultilevel"/>
    <w:tmpl w:val="19AC3F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59D7CFA"/>
    <w:multiLevelType w:val="hybridMultilevel"/>
    <w:tmpl w:val="7C6CDC8C"/>
    <w:lvl w:ilvl="0" w:tplc="9A2653B8">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A3416"/>
    <w:multiLevelType w:val="hybridMultilevel"/>
    <w:tmpl w:val="DCC87296"/>
    <w:lvl w:ilvl="0" w:tplc="71F2C632">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BE689E"/>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16313A"/>
    <w:multiLevelType w:val="hybridMultilevel"/>
    <w:tmpl w:val="7A884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2D4291"/>
    <w:multiLevelType w:val="hybridMultilevel"/>
    <w:tmpl w:val="DADA60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E87273"/>
    <w:multiLevelType w:val="hybridMultilevel"/>
    <w:tmpl w:val="0AD258FE"/>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50BE3CCC"/>
    <w:multiLevelType w:val="hybridMultilevel"/>
    <w:tmpl w:val="E6AA949E"/>
    <w:lvl w:ilvl="0" w:tplc="71F2C632">
      <w:start w:val="1"/>
      <w:numFmt w:val="bullet"/>
      <w:lvlText w:val=""/>
      <w:lvlJc w:val="left"/>
      <w:pPr>
        <w:ind w:left="720" w:hanging="360"/>
      </w:pPr>
      <w:rPr>
        <w:rFonts w:ascii="Wingdings" w:hAnsi="Wingdings" w:hint="default"/>
        <w:color w:val="000000" w:themeColor="text1"/>
      </w:rPr>
    </w:lvl>
    <w:lvl w:ilvl="1" w:tplc="B27E1428">
      <w:numFmt w:val="bullet"/>
      <w:lvlText w:val="-"/>
      <w:lvlJc w:val="left"/>
      <w:pPr>
        <w:ind w:left="1440" w:hanging="360"/>
      </w:pPr>
      <w:rPr>
        <w:rFonts w:ascii="Calisto MT" w:eastAsia="Calibri" w:hAnsi="Calisto MT"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197A97"/>
    <w:multiLevelType w:val="hybridMultilevel"/>
    <w:tmpl w:val="9962B680"/>
    <w:lvl w:ilvl="0" w:tplc="A1E2F4E2">
      <w:start w:val="1"/>
      <w:numFmt w:val="decimal"/>
      <w:lvlText w:val="%1)"/>
      <w:lvlJc w:val="left"/>
      <w:pPr>
        <w:ind w:left="360" w:hanging="360"/>
      </w:pPr>
      <w:rPr>
        <w:b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90831A8"/>
    <w:multiLevelType w:val="hybridMultilevel"/>
    <w:tmpl w:val="B7665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90D54"/>
    <w:multiLevelType w:val="hybridMultilevel"/>
    <w:tmpl w:val="A20C2C04"/>
    <w:lvl w:ilvl="0" w:tplc="E11C9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57C62"/>
    <w:multiLevelType w:val="hybridMultilevel"/>
    <w:tmpl w:val="1BB086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6363FBD"/>
    <w:multiLevelType w:val="hybridMultilevel"/>
    <w:tmpl w:val="E12E292C"/>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8B0C4C"/>
    <w:multiLevelType w:val="hybridMultilevel"/>
    <w:tmpl w:val="C92C34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AB42421"/>
    <w:multiLevelType w:val="hybridMultilevel"/>
    <w:tmpl w:val="590C9C22"/>
    <w:lvl w:ilvl="0" w:tplc="4A5283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83679"/>
    <w:multiLevelType w:val="hybridMultilevel"/>
    <w:tmpl w:val="2332AE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4"/>
  </w:num>
  <w:num w:numId="4">
    <w:abstractNumId w:val="18"/>
  </w:num>
  <w:num w:numId="5">
    <w:abstractNumId w:val="14"/>
  </w:num>
  <w:num w:numId="6">
    <w:abstractNumId w:val="21"/>
  </w:num>
  <w:num w:numId="7">
    <w:abstractNumId w:val="19"/>
  </w:num>
  <w:num w:numId="8">
    <w:abstractNumId w:val="29"/>
  </w:num>
  <w:num w:numId="9">
    <w:abstractNumId w:val="7"/>
  </w:num>
  <w:num w:numId="10">
    <w:abstractNumId w:val="2"/>
  </w:num>
  <w:num w:numId="11">
    <w:abstractNumId w:val="11"/>
  </w:num>
  <w:num w:numId="12">
    <w:abstractNumId w:val="9"/>
  </w:num>
  <w:num w:numId="13">
    <w:abstractNumId w:val="22"/>
  </w:num>
  <w:num w:numId="14">
    <w:abstractNumId w:val="6"/>
  </w:num>
  <w:num w:numId="15">
    <w:abstractNumId w:val="5"/>
  </w:num>
  <w:num w:numId="16">
    <w:abstractNumId w:val="10"/>
  </w:num>
  <w:num w:numId="17">
    <w:abstractNumId w:val="3"/>
  </w:num>
  <w:num w:numId="18">
    <w:abstractNumId w:val="27"/>
  </w:num>
  <w:num w:numId="19">
    <w:abstractNumId w:val="20"/>
  </w:num>
  <w:num w:numId="20">
    <w:abstractNumId w:val="26"/>
  </w:num>
  <w:num w:numId="21">
    <w:abstractNumId w:val="1"/>
  </w:num>
  <w:num w:numId="22">
    <w:abstractNumId w:val="28"/>
  </w:num>
  <w:num w:numId="23">
    <w:abstractNumId w:val="17"/>
  </w:num>
  <w:num w:numId="24">
    <w:abstractNumId w:val="8"/>
  </w:num>
  <w:num w:numId="25">
    <w:abstractNumId w:val="4"/>
  </w:num>
  <w:num w:numId="26">
    <w:abstractNumId w:val="23"/>
  </w:num>
  <w:num w:numId="27">
    <w:abstractNumId w:val="13"/>
  </w:num>
  <w:num w:numId="28">
    <w:abstractNumId w:val="30"/>
  </w:num>
  <w:num w:numId="29">
    <w:abstractNumId w:val="12"/>
  </w:num>
  <w:num w:numId="30">
    <w:abstractNumId w:val="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useFELayout/>
  </w:compat>
  <w:rsids>
    <w:rsidRoot w:val="00C97E2D"/>
    <w:rsid w:val="0001102D"/>
    <w:rsid w:val="000227B0"/>
    <w:rsid w:val="00027C59"/>
    <w:rsid w:val="00056C53"/>
    <w:rsid w:val="00056D1E"/>
    <w:rsid w:val="0005719F"/>
    <w:rsid w:val="00072D81"/>
    <w:rsid w:val="00097889"/>
    <w:rsid w:val="000B6653"/>
    <w:rsid w:val="000E2CB5"/>
    <w:rsid w:val="000E45AF"/>
    <w:rsid w:val="0010005A"/>
    <w:rsid w:val="00143433"/>
    <w:rsid w:val="0015296B"/>
    <w:rsid w:val="001541E0"/>
    <w:rsid w:val="00157AD0"/>
    <w:rsid w:val="00174135"/>
    <w:rsid w:val="001748FB"/>
    <w:rsid w:val="001903C6"/>
    <w:rsid w:val="00193642"/>
    <w:rsid w:val="001A267C"/>
    <w:rsid w:val="001D1254"/>
    <w:rsid w:val="00202901"/>
    <w:rsid w:val="00205614"/>
    <w:rsid w:val="00211EB7"/>
    <w:rsid w:val="00221CBF"/>
    <w:rsid w:val="00223855"/>
    <w:rsid w:val="0022567A"/>
    <w:rsid w:val="002270E3"/>
    <w:rsid w:val="002B49E8"/>
    <w:rsid w:val="002B5729"/>
    <w:rsid w:val="002C4698"/>
    <w:rsid w:val="002D5883"/>
    <w:rsid w:val="00310F2E"/>
    <w:rsid w:val="0031776E"/>
    <w:rsid w:val="00371778"/>
    <w:rsid w:val="00396C53"/>
    <w:rsid w:val="003B5B7C"/>
    <w:rsid w:val="003D223D"/>
    <w:rsid w:val="004374DB"/>
    <w:rsid w:val="00475168"/>
    <w:rsid w:val="0048054C"/>
    <w:rsid w:val="004D44C5"/>
    <w:rsid w:val="004E189A"/>
    <w:rsid w:val="004F0AA7"/>
    <w:rsid w:val="004F3828"/>
    <w:rsid w:val="0052111B"/>
    <w:rsid w:val="0053294D"/>
    <w:rsid w:val="00540D0E"/>
    <w:rsid w:val="00560152"/>
    <w:rsid w:val="00596BD2"/>
    <w:rsid w:val="005A0220"/>
    <w:rsid w:val="005B363D"/>
    <w:rsid w:val="005B7A7E"/>
    <w:rsid w:val="005C71E7"/>
    <w:rsid w:val="005D077E"/>
    <w:rsid w:val="005E1C79"/>
    <w:rsid w:val="005F081C"/>
    <w:rsid w:val="00611B90"/>
    <w:rsid w:val="00612072"/>
    <w:rsid w:val="00615B4F"/>
    <w:rsid w:val="006364DD"/>
    <w:rsid w:val="00640C12"/>
    <w:rsid w:val="00644288"/>
    <w:rsid w:val="00652B20"/>
    <w:rsid w:val="00681AED"/>
    <w:rsid w:val="006F283A"/>
    <w:rsid w:val="007018FF"/>
    <w:rsid w:val="007025E7"/>
    <w:rsid w:val="0070506B"/>
    <w:rsid w:val="00725774"/>
    <w:rsid w:val="00737829"/>
    <w:rsid w:val="00742D14"/>
    <w:rsid w:val="00751380"/>
    <w:rsid w:val="00773178"/>
    <w:rsid w:val="007818A8"/>
    <w:rsid w:val="00784898"/>
    <w:rsid w:val="00787C74"/>
    <w:rsid w:val="007A0BE3"/>
    <w:rsid w:val="007B2D82"/>
    <w:rsid w:val="007B2FF1"/>
    <w:rsid w:val="007B31BA"/>
    <w:rsid w:val="007C7879"/>
    <w:rsid w:val="007D6708"/>
    <w:rsid w:val="007F23BB"/>
    <w:rsid w:val="00837FA3"/>
    <w:rsid w:val="008501B5"/>
    <w:rsid w:val="008674EF"/>
    <w:rsid w:val="008B0C21"/>
    <w:rsid w:val="008F25FB"/>
    <w:rsid w:val="008F5D02"/>
    <w:rsid w:val="009034B4"/>
    <w:rsid w:val="0093609D"/>
    <w:rsid w:val="0094510E"/>
    <w:rsid w:val="009512C8"/>
    <w:rsid w:val="009635A9"/>
    <w:rsid w:val="00967B99"/>
    <w:rsid w:val="00977C06"/>
    <w:rsid w:val="009B7044"/>
    <w:rsid w:val="009C189D"/>
    <w:rsid w:val="009C19D4"/>
    <w:rsid w:val="009C7FA7"/>
    <w:rsid w:val="009D593E"/>
    <w:rsid w:val="009E0617"/>
    <w:rsid w:val="009E6E84"/>
    <w:rsid w:val="009F2F97"/>
    <w:rsid w:val="009F46CC"/>
    <w:rsid w:val="00A000C7"/>
    <w:rsid w:val="00A06109"/>
    <w:rsid w:val="00A37896"/>
    <w:rsid w:val="00A41738"/>
    <w:rsid w:val="00A93ED9"/>
    <w:rsid w:val="00A974F8"/>
    <w:rsid w:val="00AA0051"/>
    <w:rsid w:val="00AC7A14"/>
    <w:rsid w:val="00AD63F0"/>
    <w:rsid w:val="00AE431F"/>
    <w:rsid w:val="00AE5E8E"/>
    <w:rsid w:val="00AF015F"/>
    <w:rsid w:val="00B36C38"/>
    <w:rsid w:val="00B448A2"/>
    <w:rsid w:val="00B67418"/>
    <w:rsid w:val="00B80B1F"/>
    <w:rsid w:val="00B81D8D"/>
    <w:rsid w:val="00B86306"/>
    <w:rsid w:val="00BA3C19"/>
    <w:rsid w:val="00BB60F9"/>
    <w:rsid w:val="00BC05F3"/>
    <w:rsid w:val="00BE75F9"/>
    <w:rsid w:val="00BF37CB"/>
    <w:rsid w:val="00C01481"/>
    <w:rsid w:val="00C23662"/>
    <w:rsid w:val="00C343E7"/>
    <w:rsid w:val="00C40430"/>
    <w:rsid w:val="00C5171D"/>
    <w:rsid w:val="00C61775"/>
    <w:rsid w:val="00C62391"/>
    <w:rsid w:val="00C8318D"/>
    <w:rsid w:val="00C84C52"/>
    <w:rsid w:val="00C9470C"/>
    <w:rsid w:val="00C97E2D"/>
    <w:rsid w:val="00CD184B"/>
    <w:rsid w:val="00CE7C1B"/>
    <w:rsid w:val="00CF62E6"/>
    <w:rsid w:val="00D31FE4"/>
    <w:rsid w:val="00D4559D"/>
    <w:rsid w:val="00D50176"/>
    <w:rsid w:val="00DA575E"/>
    <w:rsid w:val="00DB5566"/>
    <w:rsid w:val="00DB6C78"/>
    <w:rsid w:val="00DD2365"/>
    <w:rsid w:val="00DE197D"/>
    <w:rsid w:val="00DF5607"/>
    <w:rsid w:val="00E075A6"/>
    <w:rsid w:val="00E33F8A"/>
    <w:rsid w:val="00E346AC"/>
    <w:rsid w:val="00E549BB"/>
    <w:rsid w:val="00E84419"/>
    <w:rsid w:val="00E93DFB"/>
    <w:rsid w:val="00EB59E0"/>
    <w:rsid w:val="00EC48E9"/>
    <w:rsid w:val="00EC6F9C"/>
    <w:rsid w:val="00ED6734"/>
    <w:rsid w:val="00EE76E3"/>
    <w:rsid w:val="00F119BB"/>
    <w:rsid w:val="00F24AF5"/>
    <w:rsid w:val="00F5673F"/>
    <w:rsid w:val="00F702A2"/>
    <w:rsid w:val="00F7196E"/>
    <w:rsid w:val="00F72AA5"/>
    <w:rsid w:val="00F85A5F"/>
    <w:rsid w:val="00F976AC"/>
    <w:rsid w:val="00F97959"/>
    <w:rsid w:val="00FA34DA"/>
    <w:rsid w:val="00FD1445"/>
    <w:rsid w:val="00FD46AC"/>
    <w:rsid w:val="00FE61AB"/>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9D4"/>
    <w:pPr>
      <w:spacing w:after="100" w:afterAutospacing="1" w:line="360" w:lineRule="auto"/>
    </w:pPr>
    <w:rPr>
      <w:rFonts w:ascii="Calisto MT" w:hAnsi="Calisto MT"/>
      <w:color w:val="191919" w:themeColor="text1" w:themeTint="E6"/>
      <w:sz w:val="20"/>
      <w:szCs w:val="20"/>
    </w:rPr>
  </w:style>
  <w:style w:type="paragraph" w:styleId="1">
    <w:name w:val="heading 1"/>
    <w:basedOn w:val="a0"/>
    <w:next w:val="a0"/>
    <w:link w:val="10"/>
    <w:uiPriority w:val="9"/>
    <w:qFormat/>
    <w:rsid w:val="009C19D4"/>
    <w:pPr>
      <w:keepNext/>
      <w:keepLines/>
      <w:spacing w:before="480" w:after="0"/>
      <w:outlineLvl w:val="0"/>
    </w:pPr>
    <w:rPr>
      <w:rFonts w:eastAsiaTheme="majorEastAsia" w:cstheme="majorBidi"/>
      <w:bCs/>
      <w:color w:val="006633"/>
      <w:sz w:val="44"/>
      <w:szCs w:val="44"/>
    </w:rPr>
  </w:style>
  <w:style w:type="paragraph" w:styleId="2">
    <w:name w:val="heading 2"/>
    <w:basedOn w:val="a0"/>
    <w:next w:val="a0"/>
    <w:link w:val="20"/>
    <w:uiPriority w:val="9"/>
    <w:unhideWhenUsed/>
    <w:qFormat/>
    <w:rsid w:val="009C19D4"/>
    <w:pPr>
      <w:keepNext/>
      <w:keepLines/>
      <w:spacing w:before="200" w:after="0" w:afterAutospacing="0"/>
      <w:outlineLvl w:val="1"/>
    </w:pPr>
    <w:rPr>
      <w:rFonts w:eastAsiaTheme="majorEastAsia" w:cstheme="majorBidi"/>
      <w:bCs/>
      <w:color w:val="1F497D" w:themeColor="text2"/>
      <w:sz w:val="36"/>
      <w:szCs w:val="36"/>
    </w:rPr>
  </w:style>
  <w:style w:type="paragraph" w:styleId="3">
    <w:name w:val="heading 3"/>
    <w:basedOn w:val="a0"/>
    <w:next w:val="a0"/>
    <w:link w:val="30"/>
    <w:uiPriority w:val="9"/>
    <w:unhideWhenUsed/>
    <w:qFormat/>
    <w:rsid w:val="009C19D4"/>
    <w:pPr>
      <w:keepNext/>
      <w:keepLines/>
      <w:spacing w:before="100" w:beforeAutospacing="1" w:after="0" w:afterAutospacing="0"/>
      <w:outlineLvl w:val="2"/>
    </w:pPr>
    <w:rPr>
      <w:rFonts w:eastAsiaTheme="majorEastAsia" w:cstheme="majorBidi"/>
      <w:bCs/>
      <w:color w:val="1F497D" w:themeColor="text2"/>
      <w:sz w:val="28"/>
      <w:szCs w:val="28"/>
    </w:rPr>
  </w:style>
  <w:style w:type="paragraph" w:styleId="4">
    <w:name w:val="heading 4"/>
    <w:basedOn w:val="a0"/>
    <w:next w:val="a0"/>
    <w:link w:val="40"/>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5">
    <w:name w:val="heading 5"/>
    <w:basedOn w:val="a0"/>
    <w:next w:val="a0"/>
    <w:link w:val="50"/>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6">
    <w:name w:val="heading 6"/>
    <w:basedOn w:val="a0"/>
    <w:next w:val="a0"/>
    <w:link w:val="60"/>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9C19D4"/>
    <w:rPr>
      <w:rFonts w:ascii="Calisto MT" w:eastAsiaTheme="majorEastAsia" w:hAnsi="Calisto MT" w:cstheme="majorBidi"/>
      <w:bCs/>
      <w:color w:val="1F497D" w:themeColor="text2"/>
      <w:sz w:val="28"/>
      <w:szCs w:val="28"/>
    </w:rPr>
  </w:style>
  <w:style w:type="paragraph" w:styleId="a4">
    <w:name w:val="header"/>
    <w:basedOn w:val="a0"/>
    <w:link w:val="a5"/>
    <w:uiPriority w:val="99"/>
    <w:unhideWhenUsed/>
    <w:rsid w:val="00221CBF"/>
    <w:pPr>
      <w:tabs>
        <w:tab w:val="center" w:pos="4320"/>
        <w:tab w:val="right" w:pos="8640"/>
      </w:tabs>
      <w:spacing w:after="0" w:line="240" w:lineRule="auto"/>
    </w:pPr>
  </w:style>
  <w:style w:type="character" w:customStyle="1" w:styleId="a5">
    <w:name w:val="Верхний колонтитул Знак"/>
    <w:basedOn w:val="a1"/>
    <w:link w:val="a4"/>
    <w:uiPriority w:val="99"/>
    <w:rsid w:val="00221CBF"/>
    <w:rPr>
      <w:sz w:val="22"/>
      <w:szCs w:val="22"/>
    </w:rPr>
  </w:style>
  <w:style w:type="paragraph" w:styleId="a6">
    <w:name w:val="footer"/>
    <w:basedOn w:val="a0"/>
    <w:link w:val="a7"/>
    <w:uiPriority w:val="99"/>
    <w:unhideWhenUsed/>
    <w:rsid w:val="00221CBF"/>
    <w:pPr>
      <w:tabs>
        <w:tab w:val="center" w:pos="4320"/>
        <w:tab w:val="right" w:pos="8640"/>
      </w:tabs>
      <w:spacing w:after="0" w:line="240" w:lineRule="auto"/>
    </w:pPr>
  </w:style>
  <w:style w:type="character" w:customStyle="1" w:styleId="a7">
    <w:name w:val="Нижний колонтитул Знак"/>
    <w:basedOn w:val="a1"/>
    <w:link w:val="a6"/>
    <w:uiPriority w:val="99"/>
    <w:rsid w:val="00221CBF"/>
    <w:rPr>
      <w:sz w:val="22"/>
      <w:szCs w:val="22"/>
    </w:rPr>
  </w:style>
  <w:style w:type="character" w:customStyle="1" w:styleId="10">
    <w:name w:val="Заголовок 1 Знак"/>
    <w:basedOn w:val="a1"/>
    <w:link w:val="1"/>
    <w:uiPriority w:val="9"/>
    <w:rsid w:val="009C19D4"/>
    <w:rPr>
      <w:rFonts w:ascii="Calisto MT" w:eastAsiaTheme="majorEastAsia" w:hAnsi="Calisto MT" w:cstheme="majorBidi"/>
      <w:bCs/>
      <w:color w:val="006633"/>
      <w:sz w:val="44"/>
      <w:szCs w:val="44"/>
    </w:rPr>
  </w:style>
  <w:style w:type="paragraph" w:styleId="a8">
    <w:name w:val="Title"/>
    <w:basedOn w:val="a0"/>
    <w:next w:val="a0"/>
    <w:link w:val="a9"/>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0504D" w:themeColor="accent2"/>
      <w:spacing w:val="5"/>
      <w:kern w:val="28"/>
      <w:sz w:val="72"/>
      <w:szCs w:val="72"/>
    </w:rPr>
  </w:style>
  <w:style w:type="character" w:customStyle="1" w:styleId="a9">
    <w:name w:val="Название Знак"/>
    <w:basedOn w:val="a1"/>
    <w:link w:val="a8"/>
    <w:uiPriority w:val="10"/>
    <w:rsid w:val="00F85A5F"/>
    <w:rPr>
      <w:rFonts w:asciiTheme="majorHAnsi" w:eastAsiaTheme="majorEastAsia" w:hAnsiTheme="majorHAnsi" w:cstheme="majorBidi"/>
      <w:color w:val="C0504D" w:themeColor="accent2"/>
      <w:spacing w:val="5"/>
      <w:kern w:val="28"/>
      <w:sz w:val="72"/>
      <w:szCs w:val="72"/>
    </w:rPr>
  </w:style>
  <w:style w:type="paragraph" w:styleId="aa">
    <w:name w:val="Normal (Web)"/>
    <w:basedOn w:val="a0"/>
    <w:uiPriority w:val="99"/>
    <w:unhideWhenUsed/>
    <w:rsid w:val="00202901"/>
    <w:pPr>
      <w:spacing w:before="100" w:beforeAutospacing="1" w:line="240" w:lineRule="auto"/>
    </w:pPr>
    <w:rPr>
      <w:rFonts w:ascii="Times" w:hAnsi="Times" w:cs="Times New Roman"/>
    </w:rPr>
  </w:style>
  <w:style w:type="character" w:styleId="ab">
    <w:name w:val="Placeholder Text"/>
    <w:basedOn w:val="a1"/>
    <w:uiPriority w:val="99"/>
    <w:semiHidden/>
    <w:rsid w:val="00202901"/>
    <w:rPr>
      <w:color w:val="808080"/>
    </w:rPr>
  </w:style>
  <w:style w:type="paragraph" w:styleId="ac">
    <w:name w:val="Balloon Text"/>
    <w:basedOn w:val="a0"/>
    <w:link w:val="ad"/>
    <w:uiPriority w:val="99"/>
    <w:semiHidden/>
    <w:unhideWhenUsed/>
    <w:rsid w:val="00202901"/>
    <w:pPr>
      <w:spacing w:after="0" w:line="240" w:lineRule="auto"/>
    </w:pPr>
    <w:rPr>
      <w:rFonts w:ascii="Lucida Grande" w:hAnsi="Lucida Grande" w:cs="Lucida Grande"/>
      <w:sz w:val="18"/>
      <w:szCs w:val="18"/>
    </w:rPr>
  </w:style>
  <w:style w:type="character" w:customStyle="1" w:styleId="ad">
    <w:name w:val="Текст выноски Знак"/>
    <w:basedOn w:val="a1"/>
    <w:link w:val="ac"/>
    <w:uiPriority w:val="99"/>
    <w:semiHidden/>
    <w:rsid w:val="00202901"/>
    <w:rPr>
      <w:rFonts w:ascii="Lucida Grande" w:hAnsi="Lucida Grande" w:cs="Lucida Grande"/>
      <w:sz w:val="18"/>
      <w:szCs w:val="18"/>
    </w:rPr>
  </w:style>
  <w:style w:type="paragraph" w:styleId="a">
    <w:name w:val="List Paragraph"/>
    <w:basedOn w:val="a0"/>
    <w:uiPriority w:val="34"/>
    <w:qFormat/>
    <w:rsid w:val="009C19D4"/>
    <w:pPr>
      <w:numPr>
        <w:numId w:val="1"/>
      </w:numPr>
      <w:contextualSpacing/>
    </w:pPr>
  </w:style>
  <w:style w:type="character" w:customStyle="1" w:styleId="20">
    <w:name w:val="Заголовок 2 Знак"/>
    <w:basedOn w:val="a1"/>
    <w:link w:val="2"/>
    <w:uiPriority w:val="9"/>
    <w:rsid w:val="009C19D4"/>
    <w:rPr>
      <w:rFonts w:ascii="Calisto MT" w:eastAsiaTheme="majorEastAsia" w:hAnsi="Calisto MT" w:cstheme="majorBidi"/>
      <w:bCs/>
      <w:color w:val="1F497D" w:themeColor="text2"/>
      <w:sz w:val="36"/>
      <w:szCs w:val="36"/>
    </w:rPr>
  </w:style>
  <w:style w:type="character" w:styleId="ae">
    <w:name w:val="page number"/>
    <w:basedOn w:val="a1"/>
    <w:uiPriority w:val="99"/>
    <w:semiHidden/>
    <w:unhideWhenUsed/>
    <w:rsid w:val="00B81D8D"/>
  </w:style>
  <w:style w:type="paragraph" w:customStyle="1" w:styleId="headertext">
    <w:name w:val="header text"/>
    <w:basedOn w:val="a4"/>
    <w:rsid w:val="004D44C5"/>
    <w:pPr>
      <w:pBdr>
        <w:bottom w:val="dotted" w:sz="8" w:space="1" w:color="C0504D" w:themeColor="accent2"/>
      </w:pBdr>
      <w:spacing w:afterAutospacing="0"/>
    </w:pPr>
    <w:rPr>
      <w:b/>
      <w:color w:val="C0504D" w:themeColor="accent2"/>
      <w:sz w:val="16"/>
      <w:szCs w:val="16"/>
    </w:rPr>
  </w:style>
  <w:style w:type="paragraph" w:customStyle="1" w:styleId="Titlepagesubhead">
    <w:name w:val="Title page subhead"/>
    <w:basedOn w:val="a0"/>
    <w:qFormat/>
    <w:rsid w:val="005B363D"/>
    <w:pPr>
      <w:tabs>
        <w:tab w:val="left" w:pos="7200"/>
      </w:tabs>
      <w:spacing w:line="240" w:lineRule="auto"/>
      <w:ind w:left="1440" w:right="1440"/>
      <w:jc w:val="center"/>
    </w:pPr>
    <w:rPr>
      <w:color w:val="1F497D" w:themeColor="text2"/>
      <w:sz w:val="36"/>
      <w:szCs w:val="36"/>
    </w:rPr>
  </w:style>
  <w:style w:type="paragraph" w:customStyle="1" w:styleId="Titlepagedate">
    <w:name w:val="Title page date"/>
    <w:basedOn w:val="headertext"/>
    <w:qFormat/>
    <w:rsid w:val="00B67418"/>
    <w:pPr>
      <w:pBdr>
        <w:top w:val="dotted" w:sz="8" w:space="1" w:color="C0504D"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a8"/>
    <w:qFormat/>
    <w:rsid w:val="00B67418"/>
    <w:rPr>
      <w:color w:val="006633"/>
    </w:rPr>
  </w:style>
  <w:style w:type="paragraph" w:customStyle="1" w:styleId="Footertext">
    <w:name w:val="Footer text"/>
    <w:basedOn w:val="a0"/>
    <w:qFormat/>
    <w:rsid w:val="00056D1E"/>
    <w:rPr>
      <w:color w:val="084332"/>
      <w:spacing w:val="20"/>
      <w:sz w:val="16"/>
      <w:szCs w:val="16"/>
    </w:rPr>
  </w:style>
  <w:style w:type="character" w:customStyle="1" w:styleId="40">
    <w:name w:val="Заголовок 4 Знак"/>
    <w:basedOn w:val="a1"/>
    <w:link w:val="4"/>
    <w:uiPriority w:val="9"/>
    <w:rsid w:val="009C19D4"/>
    <w:rPr>
      <w:rFonts w:ascii="Calisto MT" w:eastAsiaTheme="majorEastAsia" w:hAnsi="Calisto MT" w:cstheme="majorBidi"/>
      <w:b/>
      <w:bCs/>
      <w:i/>
      <w:iCs/>
      <w:color w:val="808080" w:themeColor="background1" w:themeShade="80"/>
    </w:rPr>
  </w:style>
  <w:style w:type="character" w:customStyle="1" w:styleId="50">
    <w:name w:val="Заголовок 5 Знак"/>
    <w:basedOn w:val="a1"/>
    <w:link w:val="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60">
    <w:name w:val="Заголовок 6 Знак"/>
    <w:basedOn w:val="a1"/>
    <w:link w:val="6"/>
    <w:uiPriority w:val="9"/>
    <w:rsid w:val="00E075A6"/>
    <w:rPr>
      <w:rFonts w:asciiTheme="majorHAnsi" w:eastAsiaTheme="majorEastAsia" w:hAnsiTheme="majorHAnsi" w:cstheme="majorBidi"/>
      <w:b/>
      <w:i/>
      <w:iCs/>
      <w:color w:val="808080" w:themeColor="background1" w:themeShade="80"/>
      <w:sz w:val="20"/>
      <w:szCs w:val="20"/>
    </w:rPr>
  </w:style>
  <w:style w:type="paragraph" w:styleId="af">
    <w:name w:val="Subtitle"/>
    <w:basedOn w:val="a0"/>
    <w:next w:val="a0"/>
    <w:link w:val="af0"/>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af0">
    <w:name w:val="Подзаголовок Знак"/>
    <w:basedOn w:val="a1"/>
    <w:link w:val="af"/>
    <w:uiPriority w:val="11"/>
    <w:rsid w:val="007025E7"/>
    <w:rPr>
      <w:rFonts w:asciiTheme="majorHAnsi" w:eastAsiaTheme="majorEastAsia" w:hAnsiTheme="majorHAnsi" w:cstheme="majorBidi"/>
      <w:i/>
      <w:iCs/>
      <w:color w:val="808080" w:themeColor="background1" w:themeShade="80"/>
      <w:spacing w:val="15"/>
    </w:rPr>
  </w:style>
  <w:style w:type="character" w:styleId="af1">
    <w:name w:val="Intense Emphasis"/>
    <w:basedOn w:val="a1"/>
    <w:uiPriority w:val="21"/>
    <w:qFormat/>
    <w:rsid w:val="009E6E84"/>
    <w:rPr>
      <w:b/>
      <w:bCs/>
      <w:i/>
      <w:iCs/>
      <w:color w:val="808080" w:themeColor="background1" w:themeShade="80"/>
    </w:rPr>
  </w:style>
  <w:style w:type="paragraph" w:styleId="af2">
    <w:name w:val="Intense Quote"/>
    <w:basedOn w:val="a0"/>
    <w:next w:val="a0"/>
    <w:link w:val="af3"/>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af3">
    <w:name w:val="Выделенная цитата Знак"/>
    <w:basedOn w:val="a1"/>
    <w:link w:val="af2"/>
    <w:uiPriority w:val="30"/>
    <w:rsid w:val="009E6E84"/>
    <w:rPr>
      <w:b/>
      <w:bCs/>
      <w:i/>
      <w:iCs/>
      <w:color w:val="808080" w:themeColor="background1" w:themeShade="80"/>
      <w:sz w:val="20"/>
      <w:szCs w:val="20"/>
    </w:rPr>
  </w:style>
  <w:style w:type="character" w:styleId="af4">
    <w:name w:val="Hyperlink"/>
    <w:basedOn w:val="a1"/>
    <w:uiPriority w:val="99"/>
    <w:unhideWhenUsed/>
    <w:rsid w:val="007018FF"/>
    <w:rPr>
      <w:color w:val="0000FF"/>
      <w:u w:val="single"/>
    </w:rPr>
  </w:style>
  <w:style w:type="table" w:styleId="af5">
    <w:name w:val="Table Grid"/>
    <w:basedOn w:val="a2"/>
    <w:uiPriority w:val="59"/>
    <w:rsid w:val="00ED6734"/>
    <w:rPr>
      <w:rFonts w:eastAsia="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0"/>
    <w:link w:val="af7"/>
    <w:rsid w:val="005E1C79"/>
    <w:pPr>
      <w:spacing w:after="120" w:afterAutospacing="0" w:line="240" w:lineRule="auto"/>
    </w:pPr>
    <w:rPr>
      <w:rFonts w:ascii="Times New Roman" w:eastAsia="Times New Roman" w:hAnsi="Times New Roman" w:cs="Times New Roman"/>
      <w:color w:val="auto"/>
      <w:sz w:val="24"/>
      <w:szCs w:val="24"/>
      <w:lang w:val="ro-RO" w:eastAsia="ro-RO"/>
    </w:rPr>
  </w:style>
  <w:style w:type="character" w:customStyle="1" w:styleId="af7">
    <w:name w:val="Основной текст Знак"/>
    <w:basedOn w:val="a1"/>
    <w:link w:val="af6"/>
    <w:rsid w:val="005E1C79"/>
    <w:rPr>
      <w:rFonts w:ascii="Times New Roman" w:eastAsia="Times New Roman" w:hAnsi="Times New Roman" w:cs="Times New Roman"/>
      <w:lang w:val="ro-RO" w:eastAsia="ro-RO"/>
    </w:rPr>
  </w:style>
  <w:style w:type="character" w:customStyle="1" w:styleId="apple-converted-space">
    <w:name w:val="apple-converted-space"/>
    <w:basedOn w:val="a1"/>
    <w:rsid w:val="002C4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1F497D"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1F497D"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1F497D"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0504D"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0504D"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1F497D"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0504D" w:themeColor="accent2"/>
      </w:pBdr>
      <w:spacing w:afterAutospacing="0"/>
    </w:pPr>
    <w:rPr>
      <w:b/>
      <w:color w:val="C0504D"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1F497D" w:themeColor="text2"/>
      <w:sz w:val="36"/>
      <w:szCs w:val="36"/>
    </w:rPr>
  </w:style>
  <w:style w:type="paragraph" w:customStyle="1" w:styleId="Titlepagedate">
    <w:name w:val="Title page date"/>
    <w:basedOn w:val="headertext"/>
    <w:qFormat/>
    <w:rsid w:val="00B67418"/>
    <w:pPr>
      <w:pBdr>
        <w:top w:val="dotted" w:sz="8" w:space="1" w:color="C0504D"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7018FF"/>
    <w:rPr>
      <w:color w:val="0000FF"/>
      <w:u w:val="single"/>
    </w:rPr>
  </w:style>
  <w:style w:type="table" w:styleId="TableGrid">
    <w:name w:val="Table Grid"/>
    <w:basedOn w:val="TableNormal"/>
    <w:uiPriority w:val="59"/>
    <w:rsid w:val="00ED6734"/>
    <w:rPr>
      <w:rFonts w:eastAsia="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0504D" w:themeColor="accent2"/>
            <w:left w:val="none" w:sz="0" w:space="0" w:color="auto"/>
            <w:bottom w:val="dotted" w:sz="8" w:space="1" w:color="C0504D"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wgb-report-template.dotx" TargetMode="External"/></Relationships>
</file>

<file path=word/theme/theme1.xml><?xml version="1.0" encoding="utf-8"?>
<a:theme xmlns:a="http://schemas.openxmlformats.org/drawingml/2006/main" name="1uwgb">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B783-5126-48E2-B298-1F9C1828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uwgb-report-template</Template>
  <TotalTime>11</TotalTime>
  <Pages>3</Pages>
  <Words>1150</Words>
  <Characters>6561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FCGC-DP</cp:lastModifiedBy>
  <cp:revision>3</cp:revision>
  <cp:lastPrinted>2017-01-23T12:27:00Z</cp:lastPrinted>
  <dcterms:created xsi:type="dcterms:W3CDTF">2017-01-23T12:42:00Z</dcterms:created>
  <dcterms:modified xsi:type="dcterms:W3CDTF">2017-01-23T12:56:00Z</dcterms:modified>
</cp:coreProperties>
</file>