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9D" w:rsidRDefault="00E84419" w:rsidP="00784898">
      <w:pPr>
        <w:spacing w:after="0" w:afterAutospacing="0"/>
        <w:jc w:val="center"/>
        <w:rPr>
          <w:rFonts w:ascii="Calibri" w:hAnsi="Calibri"/>
          <w:lang w:val="ro-RO"/>
        </w:rPr>
      </w:pPr>
      <w:r w:rsidRPr="00E84419">
        <w:rPr>
          <w:rFonts w:ascii="Calibri" w:hAnsi="Calibri" w:hint="eastAsia"/>
          <w:lang w:val="ro-RO"/>
        </w:rPr>
        <w:t>MD-20</w:t>
      </w:r>
      <w:r w:rsidR="008634CE">
        <w:rPr>
          <w:rFonts w:ascii="Calibri" w:hAnsi="Calibri"/>
          <w:lang w:val="ro-RO"/>
        </w:rPr>
        <w:t>04</w:t>
      </w:r>
      <w:r w:rsidRPr="00E84419">
        <w:rPr>
          <w:rFonts w:ascii="Calibri" w:hAnsi="Calibri" w:hint="eastAsia"/>
          <w:lang w:val="ro-RO"/>
        </w:rPr>
        <w:t xml:space="preserve">, CHIŞINĂU, </w:t>
      </w:r>
      <w:r w:rsidR="008634CE">
        <w:rPr>
          <w:rFonts w:ascii="Calibri" w:hAnsi="Calibri"/>
          <w:lang w:val="ro-RO"/>
        </w:rPr>
        <w:t>BD</w:t>
      </w:r>
      <w:r w:rsidR="00784898">
        <w:rPr>
          <w:rFonts w:ascii="Calibri" w:hAnsi="Calibri"/>
          <w:lang w:val="ro-RO"/>
        </w:rPr>
        <w:t xml:space="preserve">. </w:t>
      </w:r>
      <w:r w:rsidR="008634CE">
        <w:rPr>
          <w:rFonts w:ascii="Calibri" w:hAnsi="Calibri"/>
          <w:lang w:val="ro-RO"/>
        </w:rPr>
        <w:t>ŞTEFAN CEL MARE ŞI SFÎNT</w:t>
      </w:r>
      <w:r w:rsidR="00784898">
        <w:rPr>
          <w:rFonts w:ascii="Calibri" w:hAnsi="Calibri"/>
          <w:lang w:val="ro-RO"/>
        </w:rPr>
        <w:t xml:space="preserve">, </w:t>
      </w:r>
      <w:r w:rsidR="008634CE">
        <w:rPr>
          <w:rFonts w:ascii="Calibri" w:hAnsi="Calibri"/>
          <w:lang w:val="ro-RO"/>
        </w:rPr>
        <w:t>168</w:t>
      </w:r>
      <w:r w:rsidRPr="00E84419">
        <w:rPr>
          <w:rFonts w:ascii="Calibri" w:hAnsi="Calibri" w:hint="eastAsia"/>
          <w:lang w:val="ro-RO"/>
        </w:rPr>
        <w:t>, TEL</w:t>
      </w:r>
      <w:r w:rsidRPr="00644288">
        <w:rPr>
          <w:rFonts w:ascii="Calibri" w:hAnsi="Calibri" w:hint="eastAsia"/>
          <w:lang w:val="ro-RO"/>
        </w:rPr>
        <w:t xml:space="preserve">: 022 </w:t>
      </w:r>
      <w:r w:rsidR="008634CE">
        <w:rPr>
          <w:rFonts w:ascii="Calibri" w:hAnsi="Calibri"/>
          <w:lang w:val="ro-RO"/>
        </w:rPr>
        <w:t>23</w:t>
      </w:r>
      <w:r w:rsidRPr="00644288">
        <w:rPr>
          <w:rFonts w:ascii="Calibri" w:hAnsi="Calibri" w:hint="eastAsia"/>
          <w:lang w:val="ro-RO"/>
        </w:rPr>
        <w:t>-</w:t>
      </w:r>
      <w:r w:rsidR="008634CE">
        <w:rPr>
          <w:rFonts w:ascii="Calibri" w:hAnsi="Calibri"/>
          <w:lang w:val="ro-RO"/>
        </w:rPr>
        <w:t>78</w:t>
      </w:r>
      <w:r w:rsidRPr="00644288">
        <w:rPr>
          <w:rFonts w:ascii="Calibri" w:hAnsi="Calibri" w:hint="eastAsia"/>
          <w:lang w:val="ro-RO"/>
        </w:rPr>
        <w:t>-</w:t>
      </w:r>
      <w:r w:rsidR="008634CE">
        <w:rPr>
          <w:rFonts w:ascii="Calibri" w:hAnsi="Calibri"/>
          <w:lang w:val="ro-RO"/>
        </w:rPr>
        <w:t>61</w:t>
      </w:r>
      <w:r w:rsidRPr="00644288">
        <w:rPr>
          <w:rFonts w:ascii="Calibri" w:hAnsi="Calibri" w:hint="eastAsia"/>
          <w:lang w:val="ro-RO"/>
        </w:rPr>
        <w:t xml:space="preserve"> | FAX: 022 </w:t>
      </w:r>
      <w:r w:rsidR="008634CE">
        <w:rPr>
          <w:rFonts w:ascii="Calibri" w:hAnsi="Calibri"/>
          <w:lang w:val="ro-RO"/>
        </w:rPr>
        <w:t>23</w:t>
      </w:r>
      <w:r w:rsidRPr="00644288">
        <w:rPr>
          <w:rFonts w:ascii="Calibri" w:hAnsi="Calibri" w:hint="eastAsia"/>
          <w:lang w:val="ro-RO"/>
        </w:rPr>
        <w:t>-</w:t>
      </w:r>
      <w:r w:rsidR="008634CE">
        <w:rPr>
          <w:rFonts w:ascii="Calibri" w:hAnsi="Calibri"/>
          <w:lang w:val="ro-RO"/>
        </w:rPr>
        <w:t>85</w:t>
      </w:r>
      <w:r w:rsidRPr="00644288">
        <w:rPr>
          <w:rFonts w:ascii="Calibri" w:hAnsi="Calibri" w:hint="eastAsia"/>
          <w:lang w:val="ro-RO"/>
        </w:rPr>
        <w:t>-</w:t>
      </w:r>
      <w:r w:rsidR="008634CE">
        <w:rPr>
          <w:rFonts w:ascii="Calibri" w:hAnsi="Calibri"/>
          <w:lang w:val="ro-RO"/>
        </w:rPr>
        <w:t>04</w:t>
      </w:r>
      <w:r w:rsidRPr="00E84419">
        <w:rPr>
          <w:rFonts w:ascii="Calibri" w:hAnsi="Calibri" w:hint="eastAsia"/>
          <w:lang w:val="ro-RO"/>
        </w:rPr>
        <w:t xml:space="preserve">, </w:t>
      </w:r>
      <w:hyperlink r:id="rId8" w:history="1">
        <w:r w:rsidRPr="00D23424">
          <w:rPr>
            <w:rStyle w:val="Hyperlink"/>
            <w:rFonts w:ascii="Calibri" w:hAnsi="Calibri" w:hint="eastAsia"/>
            <w:lang w:val="ro-RO"/>
          </w:rPr>
          <w:t>www.utm.md</w:t>
        </w:r>
      </w:hyperlink>
    </w:p>
    <w:p w:rsidR="00E84419" w:rsidRPr="00ED6734" w:rsidRDefault="00E84419" w:rsidP="009C189D">
      <w:pPr>
        <w:spacing w:after="0" w:afterAutospacing="0"/>
        <w:rPr>
          <w:rFonts w:ascii="Calibri" w:hAnsi="Calibri"/>
          <w:lang w:val="ro-RO"/>
        </w:rPr>
      </w:pPr>
    </w:p>
    <w:p w:rsidR="00ED6734" w:rsidRPr="00ED6734" w:rsidRDefault="003A7072" w:rsidP="00ED6734">
      <w:pPr>
        <w:spacing w:after="200" w:afterAutospacing="0" w:line="240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6032D5">
        <w:rPr>
          <w:rFonts w:ascii="Calibri" w:hAnsi="Calibri" w:cs="Arial"/>
          <w:b/>
          <w:sz w:val="22"/>
          <w:szCs w:val="22"/>
        </w:rPr>
        <w:t>FILOSOFIA</w:t>
      </w: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 xml:space="preserve">Date despre unitatea de </w:t>
      </w:r>
      <w:r w:rsidR="00B069C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curs</w:t>
      </w:r>
    </w:p>
    <w:tbl>
      <w:tblPr>
        <w:tblStyle w:val="TableGrid"/>
        <w:tblW w:w="10065" w:type="dxa"/>
        <w:tblInd w:w="-34" w:type="dxa"/>
        <w:tblLook w:val="04A0"/>
      </w:tblPr>
      <w:tblGrid>
        <w:gridCol w:w="2977"/>
        <w:gridCol w:w="1418"/>
        <w:gridCol w:w="1559"/>
        <w:gridCol w:w="1559"/>
        <w:gridCol w:w="1560"/>
        <w:gridCol w:w="992"/>
      </w:tblGrid>
      <w:tr w:rsidR="00E21661" w:rsidRPr="00ED6734" w:rsidTr="004374DB">
        <w:tc>
          <w:tcPr>
            <w:tcW w:w="2977" w:type="dxa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E21661" w:rsidRPr="00ED6734" w:rsidRDefault="00E21661" w:rsidP="00D32C13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Calculatoare, Informatică şi Microelectronică</w:t>
            </w:r>
          </w:p>
        </w:tc>
      </w:tr>
      <w:tr w:rsidR="00E21661" w:rsidRPr="00ED6734" w:rsidTr="004374DB">
        <w:tc>
          <w:tcPr>
            <w:tcW w:w="2977" w:type="dxa"/>
          </w:tcPr>
          <w:p w:rsidR="00E21661" w:rsidRPr="00ED6734" w:rsidRDefault="00E21661" w:rsidP="00351007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Departamentul</w:t>
            </w:r>
          </w:p>
        </w:tc>
        <w:tc>
          <w:tcPr>
            <w:tcW w:w="7088" w:type="dxa"/>
            <w:gridSpan w:val="5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Ştiinţe socio-umane</w:t>
            </w:r>
          </w:p>
        </w:tc>
      </w:tr>
      <w:tr w:rsidR="00E21661" w:rsidRPr="00ED6734" w:rsidTr="004374DB">
        <w:tc>
          <w:tcPr>
            <w:tcW w:w="2977" w:type="dxa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Studii superioare de licenţă, ciclul I</w:t>
            </w:r>
          </w:p>
        </w:tc>
      </w:tr>
      <w:tr w:rsidR="00E21661" w:rsidRPr="00ED6734" w:rsidTr="004374DB">
        <w:tc>
          <w:tcPr>
            <w:tcW w:w="2977" w:type="dxa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E21661" w:rsidRPr="00ED6734" w:rsidRDefault="00E21661" w:rsidP="00351007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8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2.1 </w:t>
            </w:r>
            <w:r w:rsidRPr="00383F4E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Construcţii şi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Inginerie </w:t>
            </w:r>
            <w:r w:rsidRPr="00383F4E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Civil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ă</w:t>
            </w:r>
          </w:p>
        </w:tc>
      </w:tr>
      <w:tr w:rsidR="00E21661" w:rsidRPr="00ED6734" w:rsidTr="004374DB">
        <w:tc>
          <w:tcPr>
            <w:tcW w:w="2977" w:type="dxa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8" w:type="dxa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59" w:type="dxa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E21661" w:rsidRPr="00ED6734" w:rsidTr="004374DB">
        <w:tc>
          <w:tcPr>
            <w:tcW w:w="2977" w:type="dxa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II (învăţământ cu frecvenţă);</w:t>
            </w:r>
          </w:p>
          <w:p w:rsidR="00E21661" w:rsidRPr="00ED6734" w:rsidRDefault="00E21661" w:rsidP="003A7072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II (învăţământ cu frecvenţă redusă)</w:t>
            </w:r>
          </w:p>
        </w:tc>
        <w:tc>
          <w:tcPr>
            <w:tcW w:w="1418" w:type="dxa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;</w:t>
            </w:r>
          </w:p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559" w:type="dxa"/>
            <w:vAlign w:val="center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59" w:type="dxa"/>
          </w:tcPr>
          <w:p w:rsidR="00E21661" w:rsidRPr="00ED6734" w:rsidRDefault="00E21661" w:rsidP="003A7072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U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>u</w:t>
            </w:r>
            <w:r w:rsidRPr="006032D5">
              <w:rPr>
                <w:rFonts w:ascii="Calibri" w:hAnsi="Calibri"/>
                <w:sz w:val="22"/>
                <w:szCs w:val="22"/>
                <w:lang w:val="pt-BR"/>
              </w:rPr>
              <w:t>nitate</w:t>
            </w:r>
            <w:r w:rsidRPr="006032D5">
              <w:rPr>
                <w:rFonts w:ascii="Calibri" w:hAnsi="Calibri" w:cs="Calisto MT"/>
                <w:sz w:val="22"/>
                <w:szCs w:val="22"/>
                <w:lang w:val="pt-BR"/>
              </w:rPr>
              <w:t xml:space="preserve"> de curs de orientare socio-umanistic</w:t>
            </w:r>
            <w:r w:rsidRPr="006032D5">
              <w:rPr>
                <w:rFonts w:ascii="Calibri" w:hAnsi="Calibri"/>
                <w:sz w:val="22"/>
                <w:szCs w:val="22"/>
                <w:lang w:val="pt-BR"/>
              </w:rPr>
              <w:t>ă</w:t>
            </w:r>
          </w:p>
        </w:tc>
        <w:tc>
          <w:tcPr>
            <w:tcW w:w="1560" w:type="dxa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 - unitate de curs obligatorie</w:t>
            </w:r>
          </w:p>
        </w:tc>
        <w:tc>
          <w:tcPr>
            <w:tcW w:w="992" w:type="dxa"/>
            <w:vAlign w:val="center"/>
          </w:tcPr>
          <w:p w:rsidR="00E21661" w:rsidRPr="00ED6734" w:rsidRDefault="00E21661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TableGrid"/>
        <w:tblW w:w="10065" w:type="dxa"/>
        <w:tblInd w:w="-34" w:type="dxa"/>
        <w:tblLook w:val="04A0"/>
      </w:tblPr>
      <w:tblGrid>
        <w:gridCol w:w="1801"/>
        <w:gridCol w:w="672"/>
        <w:gridCol w:w="1893"/>
        <w:gridCol w:w="6"/>
        <w:gridCol w:w="1255"/>
        <w:gridCol w:w="2193"/>
        <w:gridCol w:w="2245"/>
      </w:tblGrid>
      <w:tr w:rsidR="00ED6734" w:rsidRPr="00ED6734" w:rsidTr="004374DB">
        <w:tc>
          <w:tcPr>
            <w:tcW w:w="1801" w:type="dxa"/>
            <w:vMerge w:val="restart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8264" w:type="dxa"/>
            <w:gridSpan w:val="6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ED6734" w:rsidRPr="00ED6734" w:rsidTr="004374DB">
        <w:tc>
          <w:tcPr>
            <w:tcW w:w="1801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699" w:type="dxa"/>
            <w:gridSpan w:val="4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ED6734" w:rsidRPr="00ED6734" w:rsidTr="00351007">
        <w:tc>
          <w:tcPr>
            <w:tcW w:w="1801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899" w:type="dxa"/>
            <w:gridSpan w:val="2"/>
            <w:tcMar>
              <w:left w:w="28" w:type="dxa"/>
              <w:right w:w="28" w:type="dxa"/>
            </w:tcMar>
            <w:vAlign w:val="center"/>
          </w:tcPr>
          <w:p w:rsidR="00ED6734" w:rsidRPr="00ED6734" w:rsidRDefault="003A7072" w:rsidP="00351007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Seminare</w:t>
            </w:r>
            <w:r w:rsidR="00ED6734"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/</w:t>
            </w:r>
            <w:r w:rsidR="0035100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lucrări de laborator</w:t>
            </w:r>
          </w:p>
        </w:tc>
        <w:tc>
          <w:tcPr>
            <w:tcW w:w="1255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2193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245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ED6734" w:rsidRPr="00ED6734" w:rsidTr="004374DB">
        <w:tc>
          <w:tcPr>
            <w:tcW w:w="1801" w:type="dxa"/>
          </w:tcPr>
          <w:p w:rsidR="00ED6734" w:rsidRPr="00ED6734" w:rsidRDefault="00ED6734" w:rsidP="00351007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</w:t>
            </w:r>
            <w:r w:rsidR="0035100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672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899" w:type="dxa"/>
            <w:gridSpan w:val="2"/>
          </w:tcPr>
          <w:p w:rsidR="00ED6734" w:rsidRPr="00ED6734" w:rsidRDefault="00351007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</w:t>
            </w:r>
            <w:r w:rsidR="00ED6734"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0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/0</w:t>
            </w:r>
          </w:p>
        </w:tc>
        <w:tc>
          <w:tcPr>
            <w:tcW w:w="1255" w:type="dxa"/>
          </w:tcPr>
          <w:p w:rsidR="00ED6734" w:rsidRPr="00ED6734" w:rsidRDefault="003A7072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–</w:t>
            </w:r>
          </w:p>
        </w:tc>
        <w:tc>
          <w:tcPr>
            <w:tcW w:w="2193" w:type="dxa"/>
          </w:tcPr>
          <w:p w:rsidR="00ED6734" w:rsidRPr="00ED6734" w:rsidRDefault="003A7072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2245" w:type="dxa"/>
          </w:tcPr>
          <w:p w:rsidR="00ED6734" w:rsidRPr="00ED6734" w:rsidRDefault="003A7072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</w:t>
            </w:r>
          </w:p>
        </w:tc>
      </w:tr>
    </w:tbl>
    <w:p w:rsidR="00ED6734" w:rsidRPr="00476180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Precondiţii de acces la unitatea de curs</w:t>
      </w:r>
    </w:p>
    <w:tbl>
      <w:tblPr>
        <w:tblStyle w:val="TableGrid"/>
        <w:tblW w:w="10065" w:type="dxa"/>
        <w:tblInd w:w="-34" w:type="dxa"/>
        <w:tblLook w:val="04A0"/>
      </w:tblPr>
      <w:tblGrid>
        <w:gridCol w:w="3261"/>
        <w:gridCol w:w="6804"/>
      </w:tblGrid>
      <w:tr w:rsidR="00ED6734" w:rsidRPr="00ED6734" w:rsidTr="004374DB">
        <w:tc>
          <w:tcPr>
            <w:tcW w:w="3261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6804" w:type="dxa"/>
          </w:tcPr>
          <w:p w:rsidR="00ED6734" w:rsidRPr="00ED6734" w:rsidRDefault="003A7072" w:rsidP="00351007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Înscrierea la acest curs nu este condiţionată de parcurgerea sau promovarea vre-unei discipline. </w:t>
            </w:r>
            <w:r w:rsidRPr="006032D5">
              <w:rPr>
                <w:rFonts w:ascii="Calibri" w:hAnsi="Calibri" w:cs="Calibri"/>
                <w:sz w:val="22"/>
                <w:szCs w:val="22"/>
                <w:lang w:val="ro-RO"/>
              </w:rPr>
              <w:t>Trebuie să fi finalizat cu succes cursurile liceale Matematica, Fizica, Logica, Biologia, Chimia, Istorie, Sociologie.</w:t>
            </w:r>
          </w:p>
        </w:tc>
      </w:tr>
      <w:tr w:rsidR="00ED6734" w:rsidRPr="00E21661" w:rsidTr="004374DB">
        <w:tc>
          <w:tcPr>
            <w:tcW w:w="3261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6804" w:type="dxa"/>
          </w:tcPr>
          <w:p w:rsidR="00ED6734" w:rsidRPr="00ED6734" w:rsidRDefault="003A7072" w:rsidP="008634CE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Să deţină cunoştinţe plauzibile pentru înţelegerea materiei Filosofiei, de asemenea să deţină raţiune capabilă de comprehensiune.</w:t>
            </w:r>
          </w:p>
        </w:tc>
      </w:tr>
    </w:tbl>
    <w:p w:rsidR="00ED6734" w:rsidRPr="00476180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Style w:val="TableGrid"/>
        <w:tblW w:w="10065" w:type="dxa"/>
        <w:tblInd w:w="-34" w:type="dxa"/>
        <w:tblLook w:val="04A0"/>
      </w:tblPr>
      <w:tblGrid>
        <w:gridCol w:w="1899"/>
        <w:gridCol w:w="8166"/>
      </w:tblGrid>
      <w:tr w:rsidR="00ED6734" w:rsidRPr="00ED6734" w:rsidTr="004374DB">
        <w:tc>
          <w:tcPr>
            <w:tcW w:w="1899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8166" w:type="dxa"/>
          </w:tcPr>
          <w:p w:rsidR="00ED6734" w:rsidRPr="00ED6734" w:rsidRDefault="003A7072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Pentru prezentarea materialului teoretic în sala de curs este nevoie de proiector şi calculator. Nu vor fi tolerate întârzierile studenţilor, precum şi convorbirile telefonice în timpul cursului.</w:t>
            </w:r>
          </w:p>
        </w:tc>
      </w:tr>
      <w:tr w:rsidR="00ED6734" w:rsidRPr="00E21661" w:rsidTr="004374DB">
        <w:tc>
          <w:tcPr>
            <w:tcW w:w="1899" w:type="dxa"/>
          </w:tcPr>
          <w:p w:rsidR="00ED6734" w:rsidRPr="00ED6734" w:rsidRDefault="00CE27EA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Lecţii practice</w:t>
            </w:r>
          </w:p>
        </w:tc>
        <w:tc>
          <w:tcPr>
            <w:tcW w:w="8166" w:type="dxa"/>
          </w:tcPr>
          <w:p w:rsidR="00ED6734" w:rsidRPr="00ED6734" w:rsidRDefault="003A7072" w:rsidP="00CE27EA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Studenţii vor perfecta rapoarte conform condiţiilor impuse de indicaţiile metodice. Termenul de predare a lucrării – o săptămână după finalizarea acesteia. Pentru predarea cu întârziere a lucrării aceasta se depunctează cu 1pct./săptămână de întârziere.</w:t>
            </w:r>
          </w:p>
        </w:tc>
      </w:tr>
    </w:tbl>
    <w:p w:rsidR="00ED6734" w:rsidRPr="00476180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Style w:val="TableGrid"/>
        <w:tblW w:w="10065" w:type="dxa"/>
        <w:tblInd w:w="-34" w:type="dxa"/>
        <w:tblLook w:val="04A0"/>
      </w:tblPr>
      <w:tblGrid>
        <w:gridCol w:w="1560"/>
        <w:gridCol w:w="8505"/>
      </w:tblGrid>
      <w:tr w:rsidR="00ED6734" w:rsidRPr="00E21661" w:rsidTr="004374DB">
        <w:tc>
          <w:tcPr>
            <w:tcW w:w="1560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Competenţe transversale</w:t>
            </w:r>
          </w:p>
        </w:tc>
        <w:tc>
          <w:tcPr>
            <w:tcW w:w="8505" w:type="dxa"/>
          </w:tcPr>
          <w:p w:rsidR="00ED6734" w:rsidRPr="0080340E" w:rsidRDefault="00ED6734" w:rsidP="003A7072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Times New Roman"/>
                <w:noProof/>
                <w:sz w:val="22"/>
                <w:szCs w:val="22"/>
                <w:lang w:val="ro-RO"/>
              </w:rPr>
            </w:pPr>
            <w:r w:rsidRPr="0080340E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CT</w:t>
            </w:r>
            <w:r w:rsidR="003A7072" w:rsidRPr="0080340E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1</w:t>
            </w:r>
            <w:r w:rsidRPr="0080340E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.</w:t>
            </w:r>
            <w:r w:rsidRPr="0080340E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3A7072" w:rsidRPr="0080340E">
              <w:rPr>
                <w:rFonts w:ascii="Calibri" w:hAnsi="Calibri" w:cs="Times New Roman"/>
                <w:noProof/>
                <w:sz w:val="22"/>
                <w:szCs w:val="22"/>
                <w:lang w:val="ro-RO"/>
              </w:rPr>
              <w:t>Aplicarea strategiilor de muncă eficientă şi responsabilă, de punctualitate, seriozitate şi răspundere personală, pe baza principiilor, normelor şi a valorilor eticii profesionale.</w:t>
            </w:r>
          </w:p>
          <w:p w:rsidR="003A7072" w:rsidRPr="0080340E" w:rsidRDefault="003A7072" w:rsidP="003A7072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Times New Roman"/>
                <w:noProof/>
                <w:sz w:val="22"/>
                <w:szCs w:val="22"/>
                <w:lang w:val="ro-RO"/>
              </w:rPr>
            </w:pPr>
            <w:r w:rsidRPr="0080340E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CT2.</w:t>
            </w:r>
            <w:r w:rsidRPr="0080340E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80340E">
              <w:rPr>
                <w:rFonts w:ascii="Calibri" w:hAnsi="Calibri" w:cs="Times New Roman"/>
                <w:noProof/>
                <w:sz w:val="22"/>
                <w:szCs w:val="22"/>
                <w:lang w:val="ro-RO"/>
              </w:rPr>
              <w:t>Aplicarea tehnicilor de muncă eficientă în echipă, pe diverse paliere ierahice.</w:t>
            </w:r>
          </w:p>
          <w:p w:rsidR="003A7072" w:rsidRPr="00ED6734" w:rsidRDefault="003A7072" w:rsidP="003A7072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80340E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CT3.</w:t>
            </w:r>
            <w:r w:rsidRPr="0080340E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="0080340E" w:rsidRPr="0080340E">
              <w:rPr>
                <w:rFonts w:ascii="Calibri" w:hAnsi="Calibri" w:cs="Times New Roman"/>
                <w:noProof/>
                <w:sz w:val="22"/>
                <w:szCs w:val="22"/>
                <w:lang w:val="ro-RO"/>
              </w:rPr>
              <w:t>Documentarea în limba română şi într-o limbă străină, pentru dezvoltarea profesională şi personală, prin formare continuă şi adaptarea eficientă la noile specificaţii tehnice.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Obiect</w:t>
      </w:r>
      <w:r w:rsidR="00B069C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ivele unităţii de curs</w:t>
      </w:r>
    </w:p>
    <w:tbl>
      <w:tblPr>
        <w:tblStyle w:val="TableGrid"/>
        <w:tblW w:w="10065" w:type="dxa"/>
        <w:tblInd w:w="-34" w:type="dxa"/>
        <w:tblLook w:val="04A0"/>
      </w:tblPr>
      <w:tblGrid>
        <w:gridCol w:w="2127"/>
        <w:gridCol w:w="7938"/>
      </w:tblGrid>
      <w:tr w:rsidR="00ED6734" w:rsidRPr="00E21661" w:rsidTr="002B49E8">
        <w:tc>
          <w:tcPr>
            <w:tcW w:w="212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lastRenderedPageBreak/>
              <w:t>Obiectivul general</w:t>
            </w:r>
          </w:p>
        </w:tc>
        <w:tc>
          <w:tcPr>
            <w:tcW w:w="7938" w:type="dxa"/>
          </w:tcPr>
          <w:p w:rsidR="00ED6734" w:rsidRPr="00315EB4" w:rsidRDefault="003A7072" w:rsidP="00315EB4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MO"/>
              </w:rPr>
            </w:pPr>
            <w:r w:rsidRPr="006032D5">
              <w:rPr>
                <w:rFonts w:ascii="Calibri" w:hAnsi="Calibri"/>
                <w:sz w:val="22"/>
                <w:szCs w:val="22"/>
                <w:lang w:val="ro-RO"/>
              </w:rPr>
              <w:t>Cunoaşterea gândirii filosofice, a metodologiei ei de cercetare pentru formarea unei atitudini raţionale a studenţilor asupra lumii.</w:t>
            </w:r>
          </w:p>
        </w:tc>
      </w:tr>
      <w:tr w:rsidR="00ED6734" w:rsidRPr="00E21661" w:rsidTr="002B49E8">
        <w:tc>
          <w:tcPr>
            <w:tcW w:w="212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:rsidR="003A7072" w:rsidRPr="006032D5" w:rsidRDefault="003A7072" w:rsidP="003A7072">
            <w:pPr>
              <w:pStyle w:val="ListParagraph"/>
              <w:numPr>
                <w:ilvl w:val="0"/>
                <w:numId w:val="0"/>
              </w:num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032D5">
              <w:rPr>
                <w:rFonts w:ascii="Calibri" w:hAnsi="Calibri" w:cs="Calibri"/>
                <w:sz w:val="22"/>
                <w:szCs w:val="22"/>
                <w:lang w:val="ro-RO"/>
              </w:rPr>
              <w:t>Formarea la studenţi a unei viziu</w:t>
            </w:r>
            <w:r w:rsidRPr="006032D5">
              <w:rPr>
                <w:rFonts w:ascii="Calibri" w:hAnsi="Calibri" w:cs="Calibri"/>
                <w:sz w:val="22"/>
                <w:szCs w:val="22"/>
                <w:lang w:val="it-IT"/>
              </w:rPr>
              <w:t>ni integre asupra lumii prin cunoaşterea celor mai importante concepţii filosofice.</w:t>
            </w:r>
          </w:p>
          <w:p w:rsidR="003A7072" w:rsidRPr="006032D5" w:rsidRDefault="003A7072" w:rsidP="003A7072">
            <w:pPr>
              <w:pStyle w:val="ListParagraph"/>
              <w:numPr>
                <w:ilvl w:val="0"/>
                <w:numId w:val="0"/>
              </w:num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032D5">
              <w:rPr>
                <w:rFonts w:ascii="Calibri" w:hAnsi="Calibri" w:cs="Calibri"/>
                <w:sz w:val="22"/>
                <w:szCs w:val="22"/>
                <w:lang w:val="it-IT"/>
              </w:rPr>
              <w:t>Cunoaşterea de către studenţi a principiilor şi categoriilor filosofice pentru utilizarea acestora оn calitate de principii metodologice оn gîndire, studiere şi cercetare.</w:t>
            </w:r>
          </w:p>
          <w:p w:rsidR="00ED6734" w:rsidRPr="00ED6734" w:rsidRDefault="003A7072" w:rsidP="003A7072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Î</w:t>
            </w:r>
            <w:r w:rsidRPr="006032D5">
              <w:rPr>
                <w:rFonts w:ascii="Calibri" w:hAnsi="Calibri" w:cs="Calibri"/>
                <w:sz w:val="22"/>
                <w:szCs w:val="22"/>
                <w:lang w:val="it-IT"/>
              </w:rPr>
              <w:t>nţelegerea problemelor filosofice importante şi cunoaşterea soluţiilor propuse; formarea unei conştiinţe tehnice axată pe concepţii filosofice.</w:t>
            </w:r>
          </w:p>
        </w:tc>
      </w:tr>
    </w:tbl>
    <w:p w:rsidR="00ED6734" w:rsidRP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 xml:space="preserve">Conţinutul unităţii de </w:t>
      </w:r>
      <w:r w:rsidR="00B069C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curs</w:t>
      </w:r>
    </w:p>
    <w:tbl>
      <w:tblPr>
        <w:tblStyle w:val="TableGrid"/>
        <w:tblW w:w="10173" w:type="dxa"/>
        <w:tblInd w:w="-142" w:type="dxa"/>
        <w:tblLook w:val="04A0"/>
      </w:tblPr>
      <w:tblGrid>
        <w:gridCol w:w="7480"/>
        <w:gridCol w:w="1275"/>
        <w:gridCol w:w="1418"/>
      </w:tblGrid>
      <w:tr w:rsidR="00ED6734" w:rsidRPr="00ED6734" w:rsidTr="002B49E8">
        <w:tc>
          <w:tcPr>
            <w:tcW w:w="7480" w:type="dxa"/>
            <w:vMerge w:val="restart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ED6734" w:rsidRPr="00ED6734" w:rsidTr="002B49E8">
        <w:tc>
          <w:tcPr>
            <w:tcW w:w="7480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ED6734" w:rsidRPr="00ED6734" w:rsidTr="002B49E8">
        <w:tc>
          <w:tcPr>
            <w:tcW w:w="10173" w:type="dxa"/>
            <w:gridSpan w:val="3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6D0735" w:rsidRPr="00ED6734" w:rsidTr="002B49E8">
        <w:tc>
          <w:tcPr>
            <w:tcW w:w="7480" w:type="dxa"/>
          </w:tcPr>
          <w:p w:rsidR="006D0735" w:rsidRPr="006032D5" w:rsidRDefault="006D0735" w:rsidP="006D0735">
            <w:pPr>
              <w:spacing w:after="0" w:afterAutospacing="0" w:line="240" w:lineRule="auto"/>
              <w:ind w:left="425" w:hanging="425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T1. Concepția despre lume.</w:t>
            </w:r>
          </w:p>
        </w:tc>
        <w:tc>
          <w:tcPr>
            <w:tcW w:w="1275" w:type="dxa"/>
          </w:tcPr>
          <w:p w:rsidR="006D0735" w:rsidRPr="006032D5" w:rsidRDefault="006D0735" w:rsidP="006D0735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D0735" w:rsidRPr="006032D5" w:rsidRDefault="006D0735" w:rsidP="006D0735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0735" w:rsidRPr="00ED6734" w:rsidTr="002B49E8">
        <w:tc>
          <w:tcPr>
            <w:tcW w:w="7480" w:type="dxa"/>
          </w:tcPr>
          <w:p w:rsidR="006D0735" w:rsidRPr="006032D5" w:rsidRDefault="006D0735" w:rsidP="006D0735">
            <w:pPr>
              <w:spacing w:after="0" w:afterAutospacing="0" w:line="240" w:lineRule="auto"/>
              <w:ind w:left="425" w:hanging="425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T2. Evoluția istorică a concepțiilor despre lume.</w:t>
            </w:r>
          </w:p>
        </w:tc>
        <w:tc>
          <w:tcPr>
            <w:tcW w:w="1275" w:type="dxa"/>
          </w:tcPr>
          <w:p w:rsidR="006D0735" w:rsidRPr="006032D5" w:rsidRDefault="006D0735" w:rsidP="006D0735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6D0735" w:rsidRPr="006032D5" w:rsidRDefault="006D0735" w:rsidP="006D0735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6D0735" w:rsidRPr="008321F2" w:rsidTr="002B49E8">
        <w:tc>
          <w:tcPr>
            <w:tcW w:w="7480" w:type="dxa"/>
          </w:tcPr>
          <w:p w:rsidR="006D0735" w:rsidRPr="006032D5" w:rsidRDefault="006D0735" w:rsidP="006D0735">
            <w:pPr>
              <w:spacing w:after="0" w:afterAutospacing="0" w:line="240" w:lineRule="auto"/>
              <w:ind w:left="425" w:hanging="425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T3. Ontologia.</w:t>
            </w:r>
          </w:p>
        </w:tc>
        <w:tc>
          <w:tcPr>
            <w:tcW w:w="1275" w:type="dxa"/>
          </w:tcPr>
          <w:p w:rsidR="006D0735" w:rsidRPr="006032D5" w:rsidRDefault="006D0735" w:rsidP="006D0735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D0735" w:rsidRPr="006032D5" w:rsidRDefault="006D0735" w:rsidP="006D0735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</w:rPr>
              <w:t>1</w:t>
            </w:r>
          </w:p>
        </w:tc>
      </w:tr>
      <w:tr w:rsidR="006D0735" w:rsidRPr="008321F2" w:rsidTr="002B49E8">
        <w:tc>
          <w:tcPr>
            <w:tcW w:w="7480" w:type="dxa"/>
          </w:tcPr>
          <w:p w:rsidR="006D0735" w:rsidRPr="006032D5" w:rsidRDefault="006D0735" w:rsidP="006D0735">
            <w:pPr>
              <w:spacing w:after="0" w:afterAutospacing="0" w:line="240" w:lineRule="auto"/>
              <w:ind w:left="425" w:hanging="425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T4. Filosofia mentalului.</w:t>
            </w:r>
          </w:p>
        </w:tc>
        <w:tc>
          <w:tcPr>
            <w:tcW w:w="1275" w:type="dxa"/>
          </w:tcPr>
          <w:p w:rsidR="006D0735" w:rsidRPr="006032D5" w:rsidRDefault="006D0735" w:rsidP="006D0735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D0735" w:rsidRPr="006032D5" w:rsidRDefault="006D0735" w:rsidP="006D0735">
            <w:pPr>
              <w:spacing w:after="0" w:afterAutospacing="0" w:line="240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</w:rPr>
              <w:t>1</w:t>
            </w:r>
          </w:p>
        </w:tc>
      </w:tr>
      <w:tr w:rsidR="006D0735" w:rsidRPr="00ED6734" w:rsidTr="002B49E8">
        <w:tc>
          <w:tcPr>
            <w:tcW w:w="7480" w:type="dxa"/>
          </w:tcPr>
          <w:p w:rsidR="006D0735" w:rsidRPr="006032D5" w:rsidRDefault="006D0735" w:rsidP="006D0735">
            <w:pPr>
              <w:spacing w:after="0" w:afterAutospacing="0" w:line="240" w:lineRule="auto"/>
              <w:ind w:left="425" w:hanging="425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T5. Gnoseologia.</w:t>
            </w:r>
          </w:p>
        </w:tc>
        <w:tc>
          <w:tcPr>
            <w:tcW w:w="1275" w:type="dxa"/>
          </w:tcPr>
          <w:p w:rsidR="006D0735" w:rsidRPr="006032D5" w:rsidRDefault="006D0735" w:rsidP="006D0735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D0735" w:rsidRPr="006032D5" w:rsidRDefault="006D0735" w:rsidP="006D0735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</w:rPr>
              <w:t>1</w:t>
            </w:r>
          </w:p>
        </w:tc>
      </w:tr>
      <w:tr w:rsidR="006D0735" w:rsidRPr="00ED6734" w:rsidTr="006D0735">
        <w:trPr>
          <w:trHeight w:val="219"/>
        </w:trPr>
        <w:tc>
          <w:tcPr>
            <w:tcW w:w="7480" w:type="dxa"/>
          </w:tcPr>
          <w:p w:rsidR="006D0735" w:rsidRPr="006032D5" w:rsidRDefault="006D0735" w:rsidP="006D0735">
            <w:pPr>
              <w:spacing w:after="0" w:afterAutospacing="0" w:line="240" w:lineRule="auto"/>
              <w:ind w:left="425" w:hanging="425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T6. Filosofia științei și a tehnicii.</w:t>
            </w:r>
          </w:p>
        </w:tc>
        <w:tc>
          <w:tcPr>
            <w:tcW w:w="1275" w:type="dxa"/>
          </w:tcPr>
          <w:p w:rsidR="006D0735" w:rsidRPr="006032D5" w:rsidRDefault="006D0735" w:rsidP="006D0735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D0735" w:rsidRPr="006032D5" w:rsidRDefault="006D0735" w:rsidP="006D0735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</w:rPr>
              <w:t>1</w:t>
            </w:r>
          </w:p>
        </w:tc>
      </w:tr>
      <w:tr w:rsidR="00697A3E" w:rsidRPr="00ED6734" w:rsidTr="002B49E8">
        <w:tc>
          <w:tcPr>
            <w:tcW w:w="7480" w:type="dxa"/>
            <w:vAlign w:val="center"/>
          </w:tcPr>
          <w:p w:rsidR="00697A3E" w:rsidRPr="00ED6734" w:rsidRDefault="00697A3E" w:rsidP="00ED6734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Total prelegeri:</w:t>
            </w:r>
          </w:p>
        </w:tc>
        <w:tc>
          <w:tcPr>
            <w:tcW w:w="1275" w:type="dxa"/>
            <w:vAlign w:val="center"/>
          </w:tcPr>
          <w:p w:rsidR="00697A3E" w:rsidRPr="00ED6734" w:rsidRDefault="00697A3E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418" w:type="dxa"/>
            <w:vAlign w:val="center"/>
          </w:tcPr>
          <w:p w:rsidR="00697A3E" w:rsidRPr="00ED6734" w:rsidRDefault="006D0735" w:rsidP="00493F39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8</w:t>
            </w:r>
          </w:p>
        </w:tc>
      </w:tr>
    </w:tbl>
    <w:p w:rsidR="00ED6734" w:rsidRPr="00ED6734" w:rsidRDefault="00ED6734" w:rsidP="00C62391">
      <w:pPr>
        <w:spacing w:after="0" w:afterAutospacing="0" w:line="276" w:lineRule="auto"/>
        <w:rPr>
          <w:rFonts w:ascii="Calibri" w:eastAsia="Calibri" w:hAnsi="Calibri" w:cs="Times New Roman"/>
          <w:color w:val="auto"/>
          <w:sz w:val="8"/>
          <w:szCs w:val="8"/>
          <w:lang w:val="ru-RU"/>
        </w:rPr>
      </w:pPr>
      <w:bookmarkStart w:id="0" w:name="_GoBack"/>
      <w:bookmarkEnd w:id="0"/>
    </w:p>
    <w:tbl>
      <w:tblPr>
        <w:tblStyle w:val="TableGrid"/>
        <w:tblW w:w="10173" w:type="dxa"/>
        <w:tblInd w:w="-142" w:type="dxa"/>
        <w:tblLook w:val="04A0"/>
      </w:tblPr>
      <w:tblGrid>
        <w:gridCol w:w="7480"/>
        <w:gridCol w:w="1275"/>
        <w:gridCol w:w="1418"/>
      </w:tblGrid>
      <w:tr w:rsidR="00ED6734" w:rsidRPr="00ED6734" w:rsidTr="002B49E8">
        <w:tc>
          <w:tcPr>
            <w:tcW w:w="7480" w:type="dxa"/>
            <w:vMerge w:val="restart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ED6734" w:rsidRPr="00ED6734" w:rsidTr="002B49E8">
        <w:tc>
          <w:tcPr>
            <w:tcW w:w="7480" w:type="dxa"/>
            <w:vMerge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ED6734" w:rsidRPr="00ED6734" w:rsidTr="002B49E8">
        <w:tc>
          <w:tcPr>
            <w:tcW w:w="10173" w:type="dxa"/>
            <w:gridSpan w:val="3"/>
          </w:tcPr>
          <w:p w:rsidR="00ED6734" w:rsidRPr="00ED6734" w:rsidRDefault="00ED6734" w:rsidP="006D0735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 xml:space="preserve">Tematica </w:t>
            </w:r>
            <w:r w:rsidR="006D0735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seminarelor</w:t>
            </w:r>
          </w:p>
        </w:tc>
      </w:tr>
      <w:tr w:rsidR="006D0735" w:rsidRPr="00ED6734" w:rsidTr="002B49E8">
        <w:tc>
          <w:tcPr>
            <w:tcW w:w="7480" w:type="dxa"/>
          </w:tcPr>
          <w:p w:rsidR="006D0735" w:rsidRPr="006032D5" w:rsidRDefault="006D0735" w:rsidP="003215FE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</w:t>
            </w: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1. Concepția despre lume.</w:t>
            </w:r>
          </w:p>
        </w:tc>
        <w:tc>
          <w:tcPr>
            <w:tcW w:w="1275" w:type="dxa"/>
          </w:tcPr>
          <w:p w:rsidR="006D0735" w:rsidRPr="006032D5" w:rsidRDefault="006D0735" w:rsidP="003215FE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</w:tcPr>
          <w:p w:rsidR="006D0735" w:rsidRPr="006032D5" w:rsidRDefault="006D0735" w:rsidP="003215FE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0735" w:rsidRPr="00280613" w:rsidTr="002B49E8">
        <w:tc>
          <w:tcPr>
            <w:tcW w:w="7480" w:type="dxa"/>
          </w:tcPr>
          <w:p w:rsidR="006D0735" w:rsidRPr="006032D5" w:rsidRDefault="006D0735" w:rsidP="003215FE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</w:t>
            </w: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2. Evoluția istorică a concepțiilor despre lume.</w:t>
            </w:r>
          </w:p>
        </w:tc>
        <w:tc>
          <w:tcPr>
            <w:tcW w:w="1275" w:type="dxa"/>
          </w:tcPr>
          <w:p w:rsidR="006D0735" w:rsidRPr="006032D5" w:rsidRDefault="006D0735" w:rsidP="003215FE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12</w:t>
            </w:r>
          </w:p>
        </w:tc>
        <w:tc>
          <w:tcPr>
            <w:tcW w:w="1418" w:type="dxa"/>
          </w:tcPr>
          <w:p w:rsidR="006D0735" w:rsidRPr="006032D5" w:rsidRDefault="006D0735" w:rsidP="003215FE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3</w:t>
            </w:r>
          </w:p>
        </w:tc>
      </w:tr>
      <w:tr w:rsidR="006D0735" w:rsidRPr="00ED6734" w:rsidTr="002B49E8">
        <w:tc>
          <w:tcPr>
            <w:tcW w:w="7480" w:type="dxa"/>
          </w:tcPr>
          <w:p w:rsidR="006D0735" w:rsidRPr="006032D5" w:rsidRDefault="006D0735" w:rsidP="003215FE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</w:t>
            </w: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3. Ontologia.</w:t>
            </w:r>
          </w:p>
        </w:tc>
        <w:tc>
          <w:tcPr>
            <w:tcW w:w="1275" w:type="dxa"/>
          </w:tcPr>
          <w:p w:rsidR="006D0735" w:rsidRPr="006032D5" w:rsidRDefault="006D0735" w:rsidP="003215FE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6D0735" w:rsidRPr="006032D5" w:rsidRDefault="006D0735" w:rsidP="003215FE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0735" w:rsidRPr="00ED6734" w:rsidTr="002B49E8">
        <w:tc>
          <w:tcPr>
            <w:tcW w:w="7480" w:type="dxa"/>
          </w:tcPr>
          <w:p w:rsidR="006D0735" w:rsidRPr="006032D5" w:rsidRDefault="006D0735" w:rsidP="003215FE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</w:t>
            </w: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4. Filosofia mentalului.</w:t>
            </w:r>
          </w:p>
        </w:tc>
        <w:tc>
          <w:tcPr>
            <w:tcW w:w="1275" w:type="dxa"/>
          </w:tcPr>
          <w:p w:rsidR="006D0735" w:rsidRPr="006032D5" w:rsidRDefault="006D0735" w:rsidP="003215FE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6D0735" w:rsidRPr="006032D5" w:rsidRDefault="006D0735" w:rsidP="003215FE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0735" w:rsidRPr="00ED6734" w:rsidTr="002B49E8">
        <w:tc>
          <w:tcPr>
            <w:tcW w:w="7480" w:type="dxa"/>
          </w:tcPr>
          <w:p w:rsidR="006D0735" w:rsidRPr="006032D5" w:rsidRDefault="006D0735" w:rsidP="003215FE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</w:t>
            </w: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5. Gnoseologia.</w:t>
            </w:r>
          </w:p>
        </w:tc>
        <w:tc>
          <w:tcPr>
            <w:tcW w:w="1275" w:type="dxa"/>
          </w:tcPr>
          <w:p w:rsidR="006D0735" w:rsidRPr="006032D5" w:rsidRDefault="006D0735" w:rsidP="003215FE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6D0735" w:rsidRPr="006032D5" w:rsidRDefault="006D0735" w:rsidP="003215FE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6D0735" w:rsidRPr="00ED6734" w:rsidTr="002B49E8">
        <w:tc>
          <w:tcPr>
            <w:tcW w:w="7480" w:type="dxa"/>
          </w:tcPr>
          <w:p w:rsidR="006D0735" w:rsidRPr="006032D5" w:rsidRDefault="006D0735" w:rsidP="003215FE">
            <w:pPr>
              <w:spacing w:after="0" w:afterAutospacing="0" w:line="240" w:lineRule="auto"/>
              <w:ind w:left="426" w:hanging="426"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</w:t>
            </w: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6. Filosofia științei și a tehnicii.</w:t>
            </w:r>
          </w:p>
        </w:tc>
        <w:tc>
          <w:tcPr>
            <w:tcW w:w="1275" w:type="dxa"/>
          </w:tcPr>
          <w:p w:rsidR="006D0735" w:rsidRPr="006032D5" w:rsidRDefault="006D0735" w:rsidP="003215FE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</w:tcPr>
          <w:p w:rsidR="006D0735" w:rsidRPr="006032D5" w:rsidRDefault="006D0735" w:rsidP="003215FE">
            <w:pPr>
              <w:spacing w:after="0" w:afterAutospacing="0" w:line="240" w:lineRule="auto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A77346" w:rsidRPr="00ED6734" w:rsidTr="002B49E8">
        <w:tc>
          <w:tcPr>
            <w:tcW w:w="7480" w:type="dxa"/>
            <w:vAlign w:val="center"/>
          </w:tcPr>
          <w:p w:rsidR="00A77346" w:rsidRPr="00ED6734" w:rsidRDefault="00A77346" w:rsidP="006D0735">
            <w:pPr>
              <w:spacing w:after="0" w:afterAutospacing="0" w:line="240" w:lineRule="auto"/>
              <w:jc w:val="right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 xml:space="preserve">Total </w:t>
            </w:r>
            <w:r w:rsidR="006D0735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seminare</w:t>
            </w: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:</w:t>
            </w:r>
          </w:p>
        </w:tc>
        <w:tc>
          <w:tcPr>
            <w:tcW w:w="1275" w:type="dxa"/>
          </w:tcPr>
          <w:p w:rsidR="00A77346" w:rsidRPr="00280613" w:rsidRDefault="00A77346" w:rsidP="00ED6734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>3</w:t>
            </w:r>
            <w:r w:rsidRPr="00280613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A77346" w:rsidRPr="00280613" w:rsidRDefault="006D0735" w:rsidP="00A7734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en-US"/>
              </w:rPr>
              <w:t>8</w:t>
            </w:r>
          </w:p>
        </w:tc>
      </w:tr>
    </w:tbl>
    <w:p w:rsid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Referinţe bibliografice</w:t>
      </w:r>
    </w:p>
    <w:tbl>
      <w:tblPr>
        <w:tblStyle w:val="TableGrid"/>
        <w:tblW w:w="10175" w:type="dxa"/>
        <w:tblInd w:w="-144" w:type="dxa"/>
        <w:tblLook w:val="04A0"/>
      </w:tblPr>
      <w:tblGrid>
        <w:gridCol w:w="1416"/>
        <w:gridCol w:w="8759"/>
      </w:tblGrid>
      <w:tr w:rsidR="00ED6734" w:rsidRPr="003A7072" w:rsidTr="00C62391">
        <w:tc>
          <w:tcPr>
            <w:tcW w:w="1416" w:type="dxa"/>
          </w:tcPr>
          <w:p w:rsidR="00ED6734" w:rsidRPr="00ED6734" w:rsidRDefault="00ED6734" w:rsidP="00ED6734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759" w:type="dxa"/>
          </w:tcPr>
          <w:p w:rsidR="006D0735" w:rsidRPr="006D0735" w:rsidRDefault="006D0735" w:rsidP="00D05993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288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 xml:space="preserve">Braga M., </w:t>
            </w:r>
            <w:proofErr w:type="spellStart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>Lozovanu</w:t>
            </w:r>
            <w:proofErr w:type="spellEnd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>C.</w:t>
            </w:r>
            <w:proofErr w:type="gramStart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>,ş</w:t>
            </w:r>
            <w:proofErr w:type="spellEnd"/>
            <w:proofErr w:type="gramEnd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 xml:space="preserve">. a. </w:t>
            </w:r>
            <w:proofErr w:type="spellStart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>Istoria</w:t>
            </w:r>
            <w:proofErr w:type="spellEnd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>filosofiei</w:t>
            </w:r>
            <w:proofErr w:type="spellEnd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>Partea</w:t>
            </w:r>
            <w:proofErr w:type="spellEnd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 xml:space="preserve"> 1. Ch. UTM, 1996</w:t>
            </w:r>
            <w:r w:rsidRPr="006D0735">
              <w:rPr>
                <w:rFonts w:ascii="Calibri" w:hAnsi="Calibri" w:cs="Arial"/>
                <w:sz w:val="22"/>
                <w:szCs w:val="22"/>
                <w:lang w:val="ro-RO"/>
              </w:rPr>
              <w:t>.</w:t>
            </w:r>
          </w:p>
          <w:p w:rsidR="006D0735" w:rsidRPr="006D0735" w:rsidRDefault="006D0735" w:rsidP="00D05993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288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 xml:space="preserve">Braga M., </w:t>
            </w:r>
            <w:proofErr w:type="spellStart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>Lozovanu</w:t>
            </w:r>
            <w:proofErr w:type="spellEnd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>C.</w:t>
            </w:r>
            <w:proofErr w:type="gramStart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>,ş</w:t>
            </w:r>
            <w:proofErr w:type="spellEnd"/>
            <w:proofErr w:type="gramEnd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 xml:space="preserve">. a. </w:t>
            </w:r>
            <w:proofErr w:type="spellStart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>Istoria</w:t>
            </w:r>
            <w:proofErr w:type="spellEnd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>filosofiei</w:t>
            </w:r>
            <w:proofErr w:type="spellEnd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>Partea</w:t>
            </w:r>
            <w:proofErr w:type="spellEnd"/>
            <w:r w:rsidRPr="006D0735">
              <w:rPr>
                <w:rFonts w:ascii="Calibri" w:hAnsi="Calibri" w:cs="Arial"/>
                <w:sz w:val="22"/>
                <w:szCs w:val="22"/>
                <w:lang w:val="en-US"/>
              </w:rPr>
              <w:t xml:space="preserve"> 2. Ch. UTM, 1998</w:t>
            </w:r>
            <w:r w:rsidRPr="006D0735">
              <w:rPr>
                <w:rFonts w:ascii="Calibri" w:hAnsi="Calibri" w:cs="Arial"/>
                <w:sz w:val="22"/>
                <w:szCs w:val="22"/>
                <w:lang w:val="ro-RO"/>
              </w:rPr>
              <w:t>.</w:t>
            </w:r>
          </w:p>
          <w:p w:rsidR="006D0735" w:rsidRPr="006D0735" w:rsidRDefault="006D0735" w:rsidP="00D05993">
            <w:pPr>
              <w:pStyle w:val="ListParagraph"/>
              <w:numPr>
                <w:ilvl w:val="0"/>
                <w:numId w:val="7"/>
              </w:numPr>
              <w:spacing w:after="0" w:afterAutospacing="0" w:line="240" w:lineRule="auto"/>
              <w:ind w:left="288"/>
              <w:jc w:val="both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6D0735">
              <w:rPr>
                <w:rFonts w:ascii="Calibri" w:hAnsi="Calibri" w:cs="Arial"/>
                <w:sz w:val="22"/>
                <w:szCs w:val="22"/>
                <w:lang w:val="pt-BR"/>
              </w:rPr>
              <w:t>Braga M., Lozovanu C.,ş. a. Fragmentarium filosofic. Ch. UTM, 2000.</w:t>
            </w:r>
          </w:p>
          <w:p w:rsidR="006D0735" w:rsidRPr="006032D5" w:rsidRDefault="006D0735" w:rsidP="00D05993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288"/>
              <w:jc w:val="both"/>
              <w:rPr>
                <w:rFonts w:cs="Arial"/>
              </w:rPr>
            </w:pPr>
            <w:r w:rsidRPr="006032D5">
              <w:rPr>
                <w:rFonts w:cs="Arial"/>
              </w:rPr>
              <w:t>Peter Kunzmann, Franz-Peter Burkard, F. Wiedmann. Atlas de filozofie. Buc: Ed RAO, 2004.</w:t>
            </w:r>
          </w:p>
          <w:p w:rsidR="006D0735" w:rsidRPr="006032D5" w:rsidRDefault="006D0735" w:rsidP="00D05993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288"/>
              <w:jc w:val="both"/>
              <w:rPr>
                <w:rFonts w:cs="Arial"/>
              </w:rPr>
            </w:pPr>
            <w:r w:rsidRPr="006032D5">
              <w:rPr>
                <w:rFonts w:cs="Arial"/>
              </w:rPr>
              <w:t>W. J. Earale, Introducere în filozofie. București: Editura ALL Educațional, 1999.</w:t>
            </w:r>
          </w:p>
          <w:p w:rsidR="006D0735" w:rsidRPr="006032D5" w:rsidRDefault="006D0735" w:rsidP="00D05993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288"/>
              <w:jc w:val="both"/>
              <w:rPr>
                <w:rFonts w:cs="Arial"/>
              </w:rPr>
            </w:pPr>
            <w:r w:rsidRPr="006032D5">
              <w:rPr>
                <w:rFonts w:cs="Arial"/>
              </w:rPr>
              <w:t>L. Adămuț, A. I. Adămuț, Filozofie. Sinteze, comentarii, teste –grilă. Iași: Polirom, 2006.</w:t>
            </w:r>
          </w:p>
          <w:p w:rsidR="00FE1547" w:rsidRPr="006D0735" w:rsidRDefault="006D0735" w:rsidP="00D05993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288"/>
              <w:jc w:val="both"/>
              <w:rPr>
                <w:rFonts w:cs="Arial"/>
              </w:rPr>
            </w:pPr>
            <w:r w:rsidRPr="006032D5">
              <w:rPr>
                <w:rFonts w:cs="Arial"/>
              </w:rPr>
              <w:t>A. Vergez, D. Huisman, Curs de filozofie. Ed. Humanitas, București 1995.</w:t>
            </w:r>
          </w:p>
        </w:tc>
      </w:tr>
      <w:tr w:rsidR="00ED6734" w:rsidRPr="00280613" w:rsidTr="00C62391">
        <w:tc>
          <w:tcPr>
            <w:tcW w:w="1416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Suplimentare</w:t>
            </w:r>
          </w:p>
        </w:tc>
        <w:tc>
          <w:tcPr>
            <w:tcW w:w="8759" w:type="dxa"/>
          </w:tcPr>
          <w:p w:rsidR="006D0735" w:rsidRPr="006032D5" w:rsidRDefault="006D0735" w:rsidP="00D05993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288"/>
              <w:contextualSpacing w:val="0"/>
              <w:rPr>
                <w:rFonts w:cs="Arial"/>
              </w:rPr>
            </w:pPr>
            <w:r w:rsidRPr="006032D5">
              <w:rPr>
                <w:rFonts w:cs="Arial"/>
              </w:rPr>
              <w:t>P.P. Negulescu, Filosofia renașterii. Vol I-IV. București, 2001.</w:t>
            </w:r>
          </w:p>
          <w:p w:rsidR="006D0735" w:rsidRPr="006032D5" w:rsidRDefault="006D0735" w:rsidP="00D05993">
            <w:pPr>
              <w:pStyle w:val="1"/>
              <w:widowControl w:val="0"/>
              <w:numPr>
                <w:ilvl w:val="0"/>
                <w:numId w:val="7"/>
              </w:numPr>
              <w:spacing w:after="0" w:line="240" w:lineRule="auto"/>
              <w:ind w:left="288"/>
              <w:contextualSpacing w:val="0"/>
              <w:rPr>
                <w:rFonts w:cs="Arial"/>
              </w:rPr>
            </w:pPr>
            <w:r w:rsidRPr="006032D5">
              <w:rPr>
                <w:rFonts w:cs="Arial"/>
              </w:rPr>
              <w:t>Martens, Ekk.,  Filosofie. Curs de bază, Ed. Ştiinţifică, 1999.</w:t>
            </w:r>
          </w:p>
          <w:p w:rsidR="006D0735" w:rsidRPr="006032D5" w:rsidRDefault="006D0735" w:rsidP="00D05993">
            <w:pPr>
              <w:pStyle w:val="1"/>
              <w:widowControl w:val="0"/>
              <w:numPr>
                <w:ilvl w:val="0"/>
                <w:numId w:val="7"/>
              </w:numPr>
              <w:spacing w:after="0" w:line="240" w:lineRule="auto"/>
              <w:ind w:left="288"/>
              <w:contextualSpacing w:val="0"/>
              <w:rPr>
                <w:rFonts w:cs="Arial"/>
              </w:rPr>
            </w:pPr>
            <w:r w:rsidRPr="006032D5">
              <w:rPr>
                <w:rFonts w:cs="Arial"/>
              </w:rPr>
              <w:t>Stroe Gh., Filosofie, cunoaştere, cultură, comunicare, Ed. Lumina, Lex, 2000.</w:t>
            </w:r>
          </w:p>
          <w:p w:rsidR="006D0735" w:rsidRPr="006032D5" w:rsidRDefault="006D0735" w:rsidP="00D05993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288"/>
              <w:contextualSpacing w:val="0"/>
              <w:rPr>
                <w:rFonts w:cs="Arial"/>
              </w:rPr>
            </w:pPr>
            <w:r w:rsidRPr="006032D5">
              <w:rPr>
                <w:rFonts w:cs="Arial"/>
              </w:rPr>
              <w:t>Russell, B. Problemele filosofiei, ALL, 1995.</w:t>
            </w:r>
          </w:p>
          <w:p w:rsidR="006D0735" w:rsidRPr="006032D5" w:rsidRDefault="006D0735" w:rsidP="00D05993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1895"/>
                <w:tab w:val="left" w:pos="2179"/>
                <w:tab w:val="left" w:pos="8983"/>
              </w:tabs>
              <w:spacing w:after="0" w:line="240" w:lineRule="auto"/>
              <w:ind w:left="288"/>
              <w:contextualSpacing w:val="0"/>
              <w:rPr>
                <w:rFonts w:cs="Arial"/>
              </w:rPr>
            </w:pPr>
            <w:r w:rsidRPr="006032D5">
              <w:rPr>
                <w:rFonts w:cs="Arial"/>
              </w:rPr>
              <w:t>Florian, R. Eclipsa filosofiei, Ed. Diogene, 1995.</w:t>
            </w:r>
          </w:p>
          <w:p w:rsidR="006D0735" w:rsidRPr="006032D5" w:rsidRDefault="006D0735" w:rsidP="00D05993">
            <w:pPr>
              <w:pStyle w:val="1"/>
              <w:numPr>
                <w:ilvl w:val="0"/>
                <w:numId w:val="7"/>
              </w:numPr>
              <w:tabs>
                <w:tab w:val="left" w:pos="1895"/>
                <w:tab w:val="left" w:pos="2179"/>
                <w:tab w:val="left" w:pos="8983"/>
              </w:tabs>
              <w:spacing w:after="0" w:line="240" w:lineRule="auto"/>
              <w:ind w:left="288"/>
              <w:contextualSpacing w:val="0"/>
              <w:rPr>
                <w:rFonts w:cs="Arial"/>
              </w:rPr>
            </w:pPr>
            <w:r w:rsidRPr="006032D5">
              <w:rPr>
                <w:rFonts w:cs="Arial"/>
              </w:rPr>
              <w:t>Baciu, M. Introducere în filosofie, Neuron, 1995.</w:t>
            </w:r>
          </w:p>
          <w:p w:rsidR="006D0735" w:rsidRPr="006032D5" w:rsidRDefault="006D0735" w:rsidP="00D05993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1895"/>
                <w:tab w:val="left" w:pos="2179"/>
                <w:tab w:val="left" w:pos="8983"/>
              </w:tabs>
              <w:spacing w:after="0" w:line="240" w:lineRule="auto"/>
              <w:ind w:left="288"/>
              <w:contextualSpacing w:val="0"/>
              <w:rPr>
                <w:rFonts w:cs="Arial"/>
              </w:rPr>
            </w:pPr>
            <w:r w:rsidRPr="006032D5">
              <w:rPr>
                <w:rFonts w:cs="Arial"/>
              </w:rPr>
              <w:lastRenderedPageBreak/>
              <w:t>Beaufret, J. Lecţii de filosofie, Amarcord, Timişoara, 1999.</w:t>
            </w:r>
          </w:p>
          <w:p w:rsidR="006D0735" w:rsidRPr="006032D5" w:rsidRDefault="006D0735" w:rsidP="00D05993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1895"/>
                <w:tab w:val="left" w:pos="2179"/>
                <w:tab w:val="left" w:pos="8983"/>
              </w:tabs>
              <w:spacing w:after="0" w:line="240" w:lineRule="auto"/>
              <w:ind w:left="288"/>
              <w:contextualSpacing w:val="0"/>
              <w:rPr>
                <w:rFonts w:cs="Arial"/>
              </w:rPr>
            </w:pPr>
            <w:r w:rsidRPr="006032D5">
              <w:rPr>
                <w:rFonts w:cs="Arial"/>
                <w:color w:val="000000"/>
              </w:rPr>
              <w:t xml:space="preserve">Florian, M. </w:t>
            </w:r>
            <w:r w:rsidRPr="006032D5">
              <w:rPr>
                <w:rFonts w:cs="Arial"/>
              </w:rPr>
              <w:t>Îndrumare în filosofie, Ed. Ştiinţifică, Buc., 1992.</w:t>
            </w:r>
          </w:p>
          <w:p w:rsidR="006D0735" w:rsidRPr="006032D5" w:rsidRDefault="006D0735" w:rsidP="00D05993">
            <w:pPr>
              <w:pStyle w:val="1"/>
              <w:widowControl w:val="0"/>
              <w:numPr>
                <w:ilvl w:val="0"/>
                <w:numId w:val="7"/>
              </w:numPr>
              <w:tabs>
                <w:tab w:val="left" w:pos="1895"/>
                <w:tab w:val="left" w:pos="2179"/>
                <w:tab w:val="left" w:pos="8983"/>
              </w:tabs>
              <w:spacing w:after="0" w:line="240" w:lineRule="auto"/>
              <w:ind w:left="288"/>
              <w:contextualSpacing w:val="0"/>
              <w:rPr>
                <w:rFonts w:cs="Arial"/>
              </w:rPr>
            </w:pPr>
            <w:r w:rsidRPr="006032D5">
              <w:rPr>
                <w:rFonts w:cs="Arial"/>
                <w:color w:val="000000"/>
              </w:rPr>
              <w:t>Florian, M</w:t>
            </w:r>
            <w:r w:rsidRPr="006032D5">
              <w:rPr>
                <w:rFonts w:cs="Arial"/>
                <w:lang w:val="en-AU"/>
              </w:rPr>
              <w:t xml:space="preserve">. </w:t>
            </w:r>
            <w:r w:rsidRPr="006032D5">
              <w:rPr>
                <w:rFonts w:cs="Arial"/>
              </w:rPr>
              <w:t>Filosofie generală, Garamond International, 1995.</w:t>
            </w:r>
          </w:p>
          <w:p w:rsidR="00711FE0" w:rsidRPr="006D0735" w:rsidRDefault="006D0735" w:rsidP="00D05993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288"/>
              <w:contextualSpacing w:val="0"/>
              <w:rPr>
                <w:rFonts w:cs="Arial"/>
              </w:rPr>
            </w:pPr>
            <w:r w:rsidRPr="006032D5">
              <w:rPr>
                <w:rFonts w:cs="Arial"/>
              </w:rPr>
              <w:t xml:space="preserve">Andrei Marga, “Introducere în metodologia și argumentarea filosofică”, Ed Dacia, Cluj-Napoca, 1992. </w:t>
            </w:r>
          </w:p>
        </w:tc>
      </w:tr>
    </w:tbl>
    <w:p w:rsidR="00ED6734" w:rsidRPr="00ED6734" w:rsidRDefault="00ED6734" w:rsidP="00ED6734">
      <w:pPr>
        <w:spacing w:after="200" w:afterAutospacing="0" w:line="276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ED6734" w:rsidRPr="00ED6734" w:rsidRDefault="00ED6734" w:rsidP="00ED6734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Evaluare</w:t>
      </w:r>
    </w:p>
    <w:tbl>
      <w:tblPr>
        <w:tblStyle w:val="TableGrid"/>
        <w:tblW w:w="10175" w:type="dxa"/>
        <w:tblInd w:w="-144" w:type="dxa"/>
        <w:tblLook w:val="04A0"/>
      </w:tblPr>
      <w:tblGrid>
        <w:gridCol w:w="2212"/>
        <w:gridCol w:w="2213"/>
        <w:gridCol w:w="2213"/>
        <w:gridCol w:w="3537"/>
      </w:tblGrid>
      <w:tr w:rsidR="00ED6734" w:rsidRPr="00ED6734" w:rsidTr="00C62391">
        <w:tc>
          <w:tcPr>
            <w:tcW w:w="4425" w:type="dxa"/>
            <w:gridSpan w:val="2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2213" w:type="dxa"/>
            <w:vMerge w:val="restart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3537" w:type="dxa"/>
            <w:vMerge w:val="restart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ED6734" w:rsidRPr="00ED6734" w:rsidTr="00C62391">
        <w:tc>
          <w:tcPr>
            <w:tcW w:w="2212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2213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37" w:type="dxa"/>
            <w:vMerge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ED6734" w:rsidRPr="00ED6734" w:rsidTr="00C62391">
        <w:tc>
          <w:tcPr>
            <w:tcW w:w="2212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15%</w:t>
            </w:r>
          </w:p>
        </w:tc>
        <w:tc>
          <w:tcPr>
            <w:tcW w:w="2213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15%</w:t>
            </w:r>
          </w:p>
        </w:tc>
        <w:tc>
          <w:tcPr>
            <w:tcW w:w="2213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30%</w:t>
            </w:r>
          </w:p>
        </w:tc>
        <w:tc>
          <w:tcPr>
            <w:tcW w:w="3537" w:type="dxa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40%</w:t>
            </w:r>
          </w:p>
        </w:tc>
      </w:tr>
      <w:tr w:rsidR="00ED6734" w:rsidRPr="00ED6734" w:rsidTr="00C62391">
        <w:tc>
          <w:tcPr>
            <w:tcW w:w="10175" w:type="dxa"/>
            <w:gridSpan w:val="4"/>
            <w:vAlign w:val="center"/>
          </w:tcPr>
          <w:p w:rsidR="00ED6734" w:rsidRPr="00ED6734" w:rsidRDefault="00ED6734" w:rsidP="00ED6734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Standard minim de performanţă</w:t>
            </w:r>
          </w:p>
        </w:tc>
      </w:tr>
      <w:tr w:rsidR="00ED6734" w:rsidRPr="00ED6734" w:rsidTr="00C62391">
        <w:tc>
          <w:tcPr>
            <w:tcW w:w="10175" w:type="dxa"/>
            <w:gridSpan w:val="4"/>
            <w:vAlign w:val="center"/>
          </w:tcPr>
          <w:p w:rsidR="00D05993" w:rsidRPr="006032D5" w:rsidRDefault="00D05993" w:rsidP="00D05993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Prezenţa şi activitatea la prelegeri şi 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seminare</w:t>
            </w: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;</w:t>
            </w:r>
          </w:p>
          <w:p w:rsidR="00D05993" w:rsidRPr="006032D5" w:rsidRDefault="00D05993" w:rsidP="00D05993">
            <w:pPr>
              <w:spacing w:after="0" w:afterAutospacing="0" w:line="240" w:lineRule="auto"/>
              <w:contextualSpacing/>
              <w:jc w:val="both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Obţinerea notei minime de „5” la fiecare dintre atestări;</w:t>
            </w:r>
          </w:p>
          <w:p w:rsidR="00ED6734" w:rsidRPr="00ED6734" w:rsidRDefault="00D05993" w:rsidP="00D05993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6032D5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Prezentarea şi susţinerea unui referat la o temă din domeniul filosofiei.</w:t>
            </w:r>
          </w:p>
        </w:tc>
      </w:tr>
    </w:tbl>
    <w:p w:rsidR="00E84419" w:rsidRPr="00E84419" w:rsidRDefault="00E84419" w:rsidP="009C189D">
      <w:pPr>
        <w:spacing w:after="0" w:afterAutospacing="0"/>
        <w:rPr>
          <w:lang w:val="ro-RO"/>
        </w:rPr>
      </w:pPr>
    </w:p>
    <w:sectPr w:rsidR="00E84419" w:rsidRPr="00E84419" w:rsidSect="004374DB">
      <w:headerReference w:type="even" r:id="rId9"/>
      <w:headerReference w:type="default" r:id="rId10"/>
      <w:footerReference w:type="even" r:id="rId11"/>
      <w:footerReference w:type="first" r:id="rId12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AE" w:rsidRDefault="00F70BAE" w:rsidP="009C19D4">
      <w:r>
        <w:separator/>
      </w:r>
    </w:p>
  </w:endnote>
  <w:endnote w:type="continuationSeparator" w:id="0">
    <w:p w:rsidR="00F70BAE" w:rsidRDefault="00F70BAE" w:rsidP="009C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28" w:rsidRDefault="00814E1A" w:rsidP="009C19D4">
    <w:pPr>
      <w:pStyle w:val="Footer"/>
    </w:pPr>
    <w:r w:rsidRPr="00814E1A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7" type="#_x0000_t202" style="position:absolute;margin-left:-23.45pt;margin-top:4.65pt;width:160.1pt;height:1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<v:textbox>
            <w:txbxContent>
              <w:p w:rsidR="004F3828" w:rsidRPr="001A267C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 w:rsidRPr="00814E1A">
      <w:rPr>
        <w:noProof/>
        <w:lang w:val="ru-RU" w:eastAsia="ru-RU"/>
      </w:rPr>
      <w:pict>
        <v:shape id="Text Box 11" o:spid="_x0000_s4106" type="#_x0000_t202" style="position:absolute;margin-left:426.5pt;margin-top:4.65pt;width:65pt;height:1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<v:textbox>
            <w:txbxContent>
              <w:p w:rsidR="004F3828" w:rsidRPr="001A267C" w:rsidRDefault="004F3828" w:rsidP="009C19D4">
                <w:r w:rsidRPr="001A267C">
                  <w:t xml:space="preserve">PAGE </w:t>
                </w:r>
                <w:r w:rsidR="00814E1A" w:rsidRPr="001A267C">
                  <w:fldChar w:fldCharType="begin"/>
                </w:r>
                <w:r w:rsidRPr="001A267C">
                  <w:instrText xml:space="preserve"> PAGE </w:instrText>
                </w:r>
                <w:r w:rsidR="00814E1A" w:rsidRPr="001A267C">
                  <w:fldChar w:fldCharType="separate"/>
                </w:r>
                <w:r>
                  <w:rPr>
                    <w:noProof/>
                  </w:rPr>
                  <w:t>4</w:t>
                </w:r>
                <w:r w:rsidR="00814E1A" w:rsidRPr="001A267C">
                  <w:fldChar w:fldCharType="end"/>
                </w:r>
                <w:r w:rsidRPr="001A267C">
                  <w:t xml:space="preserve"> OF </w:t>
                </w:r>
                <w:r w:rsidR="00814E1A">
                  <w:fldChar w:fldCharType="begin"/>
                </w:r>
                <w:r w:rsidR="006F283A">
                  <w:instrText xml:space="preserve"> NUMPAGES </w:instrText>
                </w:r>
                <w:r w:rsidR="00814E1A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814E1A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4F3828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28" w:rsidRDefault="00814E1A" w:rsidP="009C19D4">
    <w:pPr>
      <w:pStyle w:val="Footer"/>
    </w:pPr>
    <w:r w:rsidRPr="00814E1A">
      <w:rPr>
        <w:rFonts w:ascii="Times" w:hAnsi="Times"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486.5pt;margin-top:756.65pt;width:65pt;height:1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814E1A">
                  <w:fldChar w:fldCharType="begin"/>
                </w:r>
                <w:r>
                  <w:instrText xml:space="preserve"> PAGE </w:instrText>
                </w:r>
                <w:r w:rsidR="00814E1A">
                  <w:fldChar w:fldCharType="separate"/>
                </w:r>
                <w:r>
                  <w:rPr>
                    <w:noProof/>
                  </w:rPr>
                  <w:t>0</w:t>
                </w:r>
                <w:r w:rsidR="00814E1A">
                  <w:fldChar w:fldCharType="end"/>
                </w:r>
                <w:r>
                  <w:t xml:space="preserve"> OF </w:t>
                </w:r>
                <w:r w:rsidR="00814E1A">
                  <w:fldChar w:fldCharType="begin"/>
                </w:r>
                <w:r w:rsidR="006F283A">
                  <w:instrText xml:space="preserve"> NUMPAGES </w:instrText>
                </w:r>
                <w:r w:rsidR="00814E1A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814E1A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814E1A">
      <w:rPr>
        <w:rFonts w:ascii="Times" w:hAnsi="Times"/>
        <w:noProof/>
        <w:lang w:val="ru-RU" w:eastAsia="ru-RU"/>
      </w:rPr>
      <w:pict>
        <v:shape id="_x0000_s4104" type="#_x0000_t202" style="position:absolute;margin-left:36.55pt;margin-top:756.65pt;width:160.1pt;height:1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 w:rsidRPr="00814E1A">
      <w:rPr>
        <w:noProof/>
        <w:lang w:val="ru-RU" w:eastAsia="ru-RU"/>
      </w:rPr>
      <w:pict>
        <v:rect id="_x0000_s4103" style="position:absolute;margin-left:29pt;margin-top:756.2pt;width:553.85pt;height:10.4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814E1A">
      <w:rPr>
        <w:rFonts w:ascii="Times" w:hAnsi="Times"/>
        <w:noProof/>
        <w:lang w:val="ru-RU" w:eastAsia="ru-RU"/>
      </w:rPr>
      <w:pict>
        <v:shape id="_x0000_s4102" type="#_x0000_t202" style="position:absolute;margin-left:486.5pt;margin-top:756.65pt;width:65pt;height:1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814E1A">
                  <w:fldChar w:fldCharType="begin"/>
                </w:r>
                <w:r>
                  <w:instrText xml:space="preserve"> PAGE </w:instrText>
                </w:r>
                <w:r w:rsidR="00814E1A">
                  <w:fldChar w:fldCharType="separate"/>
                </w:r>
                <w:r>
                  <w:rPr>
                    <w:noProof/>
                  </w:rPr>
                  <w:t>0</w:t>
                </w:r>
                <w:r w:rsidR="00814E1A">
                  <w:fldChar w:fldCharType="end"/>
                </w:r>
                <w:r>
                  <w:t xml:space="preserve"> OF </w:t>
                </w:r>
                <w:r w:rsidR="00814E1A">
                  <w:fldChar w:fldCharType="begin"/>
                </w:r>
                <w:r w:rsidR="006F283A">
                  <w:instrText xml:space="preserve"> NUMPAGES </w:instrText>
                </w:r>
                <w:r w:rsidR="00814E1A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814E1A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814E1A">
      <w:rPr>
        <w:rFonts w:ascii="Times" w:hAnsi="Times"/>
        <w:noProof/>
        <w:lang w:val="ru-RU" w:eastAsia="ru-RU"/>
      </w:rPr>
      <w:pict>
        <v:shape id="_x0000_s4101" type="#_x0000_t202" style="position:absolute;margin-left:36.55pt;margin-top:756.65pt;width:160.1pt;height:17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 w:rsidRPr="00814E1A">
      <w:rPr>
        <w:noProof/>
        <w:lang w:val="ru-RU" w:eastAsia="ru-RU"/>
      </w:rPr>
      <w:pict>
        <v:rect id="_x0000_s4100" style="position:absolute;margin-left:29pt;margin-top:756.2pt;width:553.85pt;height:10.4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814E1A">
      <w:rPr>
        <w:rFonts w:ascii="Times" w:hAnsi="Times"/>
        <w:noProof/>
        <w:lang w:val="ru-RU" w:eastAsia="ru-RU"/>
      </w:rPr>
      <w:pict>
        <v:shape id="_x0000_s4099" type="#_x0000_t202" style="position:absolute;margin-left:486.5pt;margin-top:756.65pt;width:65pt;height:1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814E1A">
                  <w:fldChar w:fldCharType="begin"/>
                </w:r>
                <w:r>
                  <w:instrText xml:space="preserve"> PAGE </w:instrText>
                </w:r>
                <w:r w:rsidR="00814E1A">
                  <w:fldChar w:fldCharType="separate"/>
                </w:r>
                <w:r>
                  <w:rPr>
                    <w:noProof/>
                  </w:rPr>
                  <w:t>0</w:t>
                </w:r>
                <w:r w:rsidR="00814E1A">
                  <w:fldChar w:fldCharType="end"/>
                </w:r>
                <w:r>
                  <w:t xml:space="preserve"> OF </w:t>
                </w:r>
                <w:r w:rsidR="00814E1A">
                  <w:fldChar w:fldCharType="begin"/>
                </w:r>
                <w:r w:rsidR="006F283A">
                  <w:instrText xml:space="preserve"> NUMPAGES </w:instrText>
                </w:r>
                <w:r w:rsidR="00814E1A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814E1A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814E1A">
      <w:rPr>
        <w:rFonts w:ascii="Times" w:hAnsi="Times"/>
        <w:noProof/>
        <w:lang w:val="ru-RU" w:eastAsia="ru-RU"/>
      </w:rPr>
      <w:pict>
        <v:shape id="_x0000_s4098" type="#_x0000_t202" style="position:absolute;margin-left:36.55pt;margin-top:756.65pt;width:160.1pt;height:1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 w:rsidRPr="00814E1A">
      <w:rPr>
        <w:noProof/>
        <w:lang w:val="ru-RU" w:eastAsia="ru-RU"/>
      </w:rPr>
      <w:pict>
        <v:rect id="_x0000_s4097" style="position:absolute;margin-left:29pt;margin-top:756.2pt;width:553.85pt;height:10.4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4F382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AE" w:rsidRDefault="00F70BAE" w:rsidP="009C19D4">
      <w:r>
        <w:separator/>
      </w:r>
    </w:p>
  </w:footnote>
  <w:footnote w:type="continuationSeparator" w:id="0">
    <w:p w:rsidR="00F70BAE" w:rsidRDefault="00F70BAE" w:rsidP="009C1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28" w:rsidRDefault="00814E1A" w:rsidP="009C19D4">
    <w:pPr>
      <w:pStyle w:val="Header"/>
    </w:pPr>
    <w:r w:rsidRPr="00814E1A">
      <w:rPr>
        <w:rFonts w:ascii="Times" w:hAnsi="Times"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10" type="#_x0000_t202" style="position:absolute;margin-left:486.5pt;margin-top:756.65pt;width:65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<v:textbox>
            <w:txbxContent>
              <w:p w:rsidR="004F3828" w:rsidRDefault="004F3828" w:rsidP="009C19D4">
                <w:r>
                  <w:t xml:space="preserve">PAGE </w:t>
                </w:r>
                <w:r w:rsidR="00814E1A">
                  <w:fldChar w:fldCharType="begin"/>
                </w:r>
                <w:r>
                  <w:instrText xml:space="preserve"> PAGE </w:instrText>
                </w:r>
                <w:r w:rsidR="00814E1A">
                  <w:fldChar w:fldCharType="separate"/>
                </w:r>
                <w:r>
                  <w:rPr>
                    <w:noProof/>
                  </w:rPr>
                  <w:t>4</w:t>
                </w:r>
                <w:r w:rsidR="00814E1A">
                  <w:fldChar w:fldCharType="end"/>
                </w:r>
                <w:r>
                  <w:t xml:space="preserve"> OF </w:t>
                </w:r>
                <w:r w:rsidR="00814E1A">
                  <w:fldChar w:fldCharType="begin"/>
                </w:r>
                <w:r w:rsidR="006F283A">
                  <w:instrText xml:space="preserve"> NUMPAGES </w:instrText>
                </w:r>
                <w:r w:rsidR="00814E1A">
                  <w:fldChar w:fldCharType="separate"/>
                </w:r>
                <w:r w:rsidR="00C97E2D">
                  <w:rPr>
                    <w:noProof/>
                  </w:rPr>
                  <w:t>1</w:t>
                </w:r>
                <w:r w:rsidR="00814E1A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814E1A">
      <w:rPr>
        <w:rFonts w:ascii="Times" w:hAnsi="Times"/>
        <w:noProof/>
        <w:lang w:val="ru-RU" w:eastAsia="ru-RU"/>
      </w:rPr>
      <w:pict>
        <v:shape id="Text Box 4" o:spid="_x0000_s4109" type="#_x0000_t202" style="position:absolute;margin-left:36.55pt;margin-top:756.65pt;width:160.1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<v:textbox>
            <w:txbxContent>
              <w:p w:rsidR="004F3828" w:rsidRDefault="004F3828" w:rsidP="009C19D4">
                <w:r>
                  <w:t>360° OF LEARNING • UW-GREEN BAY</w:t>
                </w:r>
              </w:p>
            </w:txbxContent>
          </v:textbox>
        </v:shape>
      </w:pict>
    </w:r>
    <w:r w:rsidRPr="00814E1A">
      <w:rPr>
        <w:noProof/>
        <w:lang w:val="ru-RU" w:eastAsia="ru-RU"/>
      </w:rPr>
      <w:pict>
        <v:rect id="Picture 1" o:spid="_x0000_s4108" style="position:absolute;margin-left:29pt;margin-top:756.2pt;width:553.85pt;height:10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4F3828">
      <w:softHyphen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2D" w:rsidRPr="00ED6734" w:rsidRDefault="004F3828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E2D" w:rsidRPr="00ED6734">
      <w:rPr>
        <w:b w:val="0"/>
        <w:caps/>
        <w:color w:val="084332"/>
        <w:spacing w:val="20"/>
      </w:rPr>
      <w:t xml:space="preserve">                                                                  </w:t>
    </w:r>
    <w:r w:rsidR="00ED6734" w:rsidRPr="00ED6734">
      <w:rPr>
        <w:b w:val="0"/>
        <w:caps/>
        <w:color w:val="084332"/>
        <w:spacing w:val="20"/>
      </w:rPr>
      <w:t xml:space="preserve">           </w:t>
    </w:r>
    <w:r w:rsidR="00644288" w:rsidRPr="00ED6734">
      <w:rPr>
        <w:b w:val="0"/>
        <w:caps/>
        <w:color w:val="084332"/>
        <w:spacing w:val="20"/>
      </w:rPr>
      <w:t xml:space="preserve">  </w:t>
    </w:r>
    <w:r w:rsidR="00C97E2D" w:rsidRPr="00ED6734">
      <w:rPr>
        <w:b w:val="0"/>
        <w:caps/>
        <w:color w:val="084332"/>
        <w:spacing w:val="20"/>
      </w:rPr>
      <w:t xml:space="preserve"> </w:t>
    </w:r>
    <w:r w:rsidR="00ED6734">
      <w:rPr>
        <w:b w:val="0"/>
        <w:caps/>
        <w:color w:val="084332"/>
        <w:spacing w:val="20"/>
      </w:rPr>
      <w:t xml:space="preserve">            </w:t>
    </w:r>
    <w:r w:rsidR="00C97E2D" w:rsidRPr="00ED6734">
      <w:rPr>
        <w:b w:val="0"/>
        <w:caps/>
        <w:color w:val="084332"/>
        <w:spacing w:val="20"/>
      </w:rPr>
      <w:t xml:space="preserve"> </w:t>
    </w:r>
    <w:r w:rsidR="00ED6734"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</w:t>
    </w:r>
  </w:p>
  <w:p w:rsidR="00C97E2D" w:rsidRPr="001748FB" w:rsidRDefault="004F3828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41AF"/>
    <w:multiLevelType w:val="hybridMultilevel"/>
    <w:tmpl w:val="F5623EF4"/>
    <w:lvl w:ilvl="0" w:tplc="893C5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59D7CFA"/>
    <w:multiLevelType w:val="hybridMultilevel"/>
    <w:tmpl w:val="7C6CDC8C"/>
    <w:lvl w:ilvl="0" w:tplc="9A2653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90D54"/>
    <w:multiLevelType w:val="hybridMultilevel"/>
    <w:tmpl w:val="8092FD56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7E2D"/>
    <w:rsid w:val="0001102D"/>
    <w:rsid w:val="00056C53"/>
    <w:rsid w:val="00056D1E"/>
    <w:rsid w:val="0005719F"/>
    <w:rsid w:val="00065B53"/>
    <w:rsid w:val="00072D81"/>
    <w:rsid w:val="000C05DA"/>
    <w:rsid w:val="000E45AF"/>
    <w:rsid w:val="0010005A"/>
    <w:rsid w:val="00143433"/>
    <w:rsid w:val="001541E0"/>
    <w:rsid w:val="00174135"/>
    <w:rsid w:val="001748FB"/>
    <w:rsid w:val="00193642"/>
    <w:rsid w:val="001A267C"/>
    <w:rsid w:val="00202901"/>
    <w:rsid w:val="00205614"/>
    <w:rsid w:val="00221CBF"/>
    <w:rsid w:val="0022567A"/>
    <w:rsid w:val="002270E3"/>
    <w:rsid w:val="00265294"/>
    <w:rsid w:val="00280613"/>
    <w:rsid w:val="002B49E8"/>
    <w:rsid w:val="002B5729"/>
    <w:rsid w:val="002D5883"/>
    <w:rsid w:val="00315EB4"/>
    <w:rsid w:val="00335D9F"/>
    <w:rsid w:val="00351007"/>
    <w:rsid w:val="00355112"/>
    <w:rsid w:val="00396C53"/>
    <w:rsid w:val="003A7072"/>
    <w:rsid w:val="003D223D"/>
    <w:rsid w:val="004374DB"/>
    <w:rsid w:val="00475168"/>
    <w:rsid w:val="00476180"/>
    <w:rsid w:val="0048054C"/>
    <w:rsid w:val="00493F39"/>
    <w:rsid w:val="004D44C5"/>
    <w:rsid w:val="004F32A9"/>
    <w:rsid w:val="004F3828"/>
    <w:rsid w:val="0053294D"/>
    <w:rsid w:val="00566EC1"/>
    <w:rsid w:val="00596BD2"/>
    <w:rsid w:val="005B363D"/>
    <w:rsid w:val="005B7A7E"/>
    <w:rsid w:val="005C71E7"/>
    <w:rsid w:val="005D077E"/>
    <w:rsid w:val="00611B90"/>
    <w:rsid w:val="0063249E"/>
    <w:rsid w:val="00644288"/>
    <w:rsid w:val="0066697E"/>
    <w:rsid w:val="006818F7"/>
    <w:rsid w:val="00697A3E"/>
    <w:rsid w:val="006B18B1"/>
    <w:rsid w:val="006D0735"/>
    <w:rsid w:val="006F21A0"/>
    <w:rsid w:val="006F283A"/>
    <w:rsid w:val="007018FF"/>
    <w:rsid w:val="007025E7"/>
    <w:rsid w:val="0070506B"/>
    <w:rsid w:val="00711FE0"/>
    <w:rsid w:val="00725774"/>
    <w:rsid w:val="00737829"/>
    <w:rsid w:val="00751380"/>
    <w:rsid w:val="00773178"/>
    <w:rsid w:val="0077452B"/>
    <w:rsid w:val="007818A8"/>
    <w:rsid w:val="00784898"/>
    <w:rsid w:val="00787C74"/>
    <w:rsid w:val="007B2D82"/>
    <w:rsid w:val="007B2FF1"/>
    <w:rsid w:val="007B31BA"/>
    <w:rsid w:val="007D6A8C"/>
    <w:rsid w:val="0080340E"/>
    <w:rsid w:val="00812B97"/>
    <w:rsid w:val="00814E1A"/>
    <w:rsid w:val="008321F2"/>
    <w:rsid w:val="008501B5"/>
    <w:rsid w:val="008634CE"/>
    <w:rsid w:val="00866009"/>
    <w:rsid w:val="008674EF"/>
    <w:rsid w:val="008A2084"/>
    <w:rsid w:val="008B0C21"/>
    <w:rsid w:val="008F25FB"/>
    <w:rsid w:val="008F5D02"/>
    <w:rsid w:val="008F7FED"/>
    <w:rsid w:val="009034B4"/>
    <w:rsid w:val="00906C81"/>
    <w:rsid w:val="0094510E"/>
    <w:rsid w:val="009635A9"/>
    <w:rsid w:val="009A101F"/>
    <w:rsid w:val="009B20FA"/>
    <w:rsid w:val="009C189D"/>
    <w:rsid w:val="009C19D4"/>
    <w:rsid w:val="009C7FA7"/>
    <w:rsid w:val="009E0617"/>
    <w:rsid w:val="009E6E84"/>
    <w:rsid w:val="009F2F97"/>
    <w:rsid w:val="00A000C7"/>
    <w:rsid w:val="00A06109"/>
    <w:rsid w:val="00A07583"/>
    <w:rsid w:val="00A37896"/>
    <w:rsid w:val="00A41738"/>
    <w:rsid w:val="00A45228"/>
    <w:rsid w:val="00A77346"/>
    <w:rsid w:val="00A814C7"/>
    <w:rsid w:val="00A974F8"/>
    <w:rsid w:val="00AA00E4"/>
    <w:rsid w:val="00AE3EE0"/>
    <w:rsid w:val="00B069C4"/>
    <w:rsid w:val="00B67418"/>
    <w:rsid w:val="00B80B1F"/>
    <w:rsid w:val="00B81D8D"/>
    <w:rsid w:val="00B86306"/>
    <w:rsid w:val="00BA3C19"/>
    <w:rsid w:val="00BB60F9"/>
    <w:rsid w:val="00BF3F05"/>
    <w:rsid w:val="00C01481"/>
    <w:rsid w:val="00C316A2"/>
    <w:rsid w:val="00C40430"/>
    <w:rsid w:val="00C50EC1"/>
    <w:rsid w:val="00C61775"/>
    <w:rsid w:val="00C62391"/>
    <w:rsid w:val="00C8318D"/>
    <w:rsid w:val="00C84C52"/>
    <w:rsid w:val="00C9470C"/>
    <w:rsid w:val="00C97E2D"/>
    <w:rsid w:val="00CE27EA"/>
    <w:rsid w:val="00D05993"/>
    <w:rsid w:val="00D30540"/>
    <w:rsid w:val="00D31FE4"/>
    <w:rsid w:val="00D4559D"/>
    <w:rsid w:val="00D50176"/>
    <w:rsid w:val="00DA575E"/>
    <w:rsid w:val="00DB5566"/>
    <w:rsid w:val="00DB6C78"/>
    <w:rsid w:val="00DD2365"/>
    <w:rsid w:val="00E01FF3"/>
    <w:rsid w:val="00E075A6"/>
    <w:rsid w:val="00E21661"/>
    <w:rsid w:val="00E346AC"/>
    <w:rsid w:val="00E63E7D"/>
    <w:rsid w:val="00E84419"/>
    <w:rsid w:val="00E93DFB"/>
    <w:rsid w:val="00EC48E9"/>
    <w:rsid w:val="00EC6F9C"/>
    <w:rsid w:val="00ED54D8"/>
    <w:rsid w:val="00ED6734"/>
    <w:rsid w:val="00F119BB"/>
    <w:rsid w:val="00F24AF5"/>
    <w:rsid w:val="00F5673F"/>
    <w:rsid w:val="00F70BAE"/>
    <w:rsid w:val="00F85A5F"/>
    <w:rsid w:val="00F976AC"/>
    <w:rsid w:val="00F97959"/>
    <w:rsid w:val="00FE15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8FF"/>
    <w:rPr>
      <w:color w:val="0000FF"/>
      <w:u w:val="single"/>
    </w:rPr>
  </w:style>
  <w:style w:type="table" w:styleId="TableGrid">
    <w:name w:val="Table Grid"/>
    <w:basedOn w:val="TableNormal"/>
    <w:uiPriority w:val="59"/>
    <w:rsid w:val="00ED6734"/>
    <w:rPr>
      <w:rFonts w:eastAsia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6D0735"/>
    <w:pPr>
      <w:spacing w:after="200" w:afterAutospacing="0" w:line="276" w:lineRule="auto"/>
      <w:ind w:left="720"/>
      <w:contextualSpacing/>
    </w:pPr>
    <w:rPr>
      <w:rFonts w:ascii="Calibri" w:eastAsia="MS PMincho" w:hAnsi="Calibri" w:cs="Times New Roman"/>
      <w:color w:val="auto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8FF"/>
    <w:rPr>
      <w:color w:val="0000FF"/>
      <w:u w:val="single"/>
    </w:rPr>
  </w:style>
  <w:style w:type="table" w:styleId="TableGrid">
    <w:name w:val="Table Grid"/>
    <w:basedOn w:val="TableNormal"/>
    <w:uiPriority w:val="59"/>
    <w:rsid w:val="00ED6734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056B3-9764-442B-B205-A80FA571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18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CMS</cp:lastModifiedBy>
  <cp:revision>5</cp:revision>
  <cp:lastPrinted>2015-03-26T20:27:00Z</cp:lastPrinted>
  <dcterms:created xsi:type="dcterms:W3CDTF">2016-12-26T17:50:00Z</dcterms:created>
  <dcterms:modified xsi:type="dcterms:W3CDTF">2017-01-14T10:36:00Z</dcterms:modified>
</cp:coreProperties>
</file>